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B3" w:rsidRPr="0000367F" w:rsidRDefault="0000367F" w:rsidP="0000367F">
      <w:pPr>
        <w:jc w:val="center"/>
        <w:rPr>
          <w:rFonts w:ascii="Arial" w:eastAsia="Times New Roman" w:hAnsi="Arial" w:cs="Arial"/>
          <w:b/>
          <w:bCs/>
          <w:color w:val="000033"/>
          <w:sz w:val="28"/>
          <w:szCs w:val="28"/>
        </w:rPr>
      </w:pPr>
      <w:r w:rsidRPr="0000367F">
        <w:rPr>
          <w:rFonts w:ascii="Arial" w:eastAsia="Times New Roman" w:hAnsi="Arial" w:cs="Arial"/>
          <w:b/>
          <w:bCs/>
          <w:color w:val="000033"/>
          <w:sz w:val="28"/>
          <w:szCs w:val="28"/>
        </w:rPr>
        <w:t xml:space="preserve">Developing Reciprocal </w:t>
      </w:r>
      <w:r w:rsidRPr="0000367F">
        <w:rPr>
          <w:rFonts w:ascii="Arial" w:eastAsia="Times New Roman" w:hAnsi="Arial" w:cs="Arial"/>
          <w:b/>
          <w:bCs/>
          <w:color w:val="000033"/>
          <w:sz w:val="28"/>
          <w:szCs w:val="28"/>
        </w:rPr>
        <w:t>Service-Learning Partnerships</w:t>
      </w:r>
    </w:p>
    <w:tbl>
      <w:tblPr>
        <w:tblW w:w="8775" w:type="dxa"/>
        <w:tblCellMar>
          <w:left w:w="0" w:type="dxa"/>
          <w:right w:w="0" w:type="dxa"/>
        </w:tblCellMar>
        <w:tblLook w:val="04A0"/>
      </w:tblPr>
      <w:tblGrid>
        <w:gridCol w:w="8775"/>
      </w:tblGrid>
      <w:tr w:rsidR="0000367F" w:rsidRPr="0060644D" w:rsidTr="00305596">
        <w:trPr>
          <w:trHeight w:val="300"/>
        </w:trPr>
        <w:tc>
          <w:tcPr>
            <w:tcW w:w="0" w:type="auto"/>
            <w:tcMar>
              <w:top w:w="30" w:type="dxa"/>
              <w:left w:w="30" w:type="dxa"/>
              <w:bottom w:w="30" w:type="dxa"/>
              <w:right w:w="30" w:type="dxa"/>
            </w:tcMar>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b/>
                <w:bCs/>
                <w:color w:val="000033"/>
              </w:rPr>
              <w:t>Benefits of Service-Learning Partnerships</w:t>
            </w:r>
          </w:p>
        </w:tc>
      </w:tr>
      <w:tr w:rsidR="0000367F" w:rsidRPr="0060644D" w:rsidTr="00305596">
        <w:tc>
          <w:tcPr>
            <w:tcW w:w="0" w:type="auto"/>
            <w:tcMar>
              <w:top w:w="30" w:type="dxa"/>
              <w:left w:w="30" w:type="dxa"/>
              <w:bottom w:w="30" w:type="dxa"/>
              <w:right w:w="30" w:type="dxa"/>
            </w:tcMar>
            <w:vAlign w:val="center"/>
            <w:hideMark/>
          </w:tcPr>
          <w:p w:rsidR="0000367F" w:rsidRPr="0060644D" w:rsidRDefault="0000367F" w:rsidP="00305596">
            <w:pPr>
              <w:numPr>
                <w:ilvl w:val="0"/>
                <w:numId w:val="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Accomplish work together that would be difficult or impossible to accomplish alone. </w:t>
            </w:r>
          </w:p>
          <w:p w:rsidR="0000367F" w:rsidRPr="0060644D" w:rsidRDefault="0000367F" w:rsidP="00305596">
            <w:pPr>
              <w:numPr>
                <w:ilvl w:val="0"/>
                <w:numId w:val="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Build a shared sense of commitment and responsibility throughout the community. </w:t>
            </w:r>
          </w:p>
          <w:p w:rsidR="0000367F" w:rsidRPr="0060644D" w:rsidRDefault="0000367F" w:rsidP="00305596">
            <w:pPr>
              <w:numPr>
                <w:ilvl w:val="0"/>
                <w:numId w:val="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Ensure that everyone who is touched by the service is represented in the leadership, planning and implementation. </w:t>
            </w:r>
          </w:p>
          <w:p w:rsidR="0000367F" w:rsidRPr="0060644D" w:rsidRDefault="0000367F" w:rsidP="00305596">
            <w:pPr>
              <w:numPr>
                <w:ilvl w:val="0"/>
                <w:numId w:val="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Avoid unnecessary duplication of efforts among agencies. </w:t>
            </w:r>
          </w:p>
          <w:p w:rsidR="0000367F" w:rsidRPr="0060644D" w:rsidRDefault="0000367F" w:rsidP="00305596">
            <w:pPr>
              <w:numPr>
                <w:ilvl w:val="0"/>
                <w:numId w:val="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Offer opportunities for people to learn from each other and share resources. </w:t>
            </w:r>
          </w:p>
          <w:p w:rsidR="0000367F" w:rsidRPr="0060644D" w:rsidRDefault="0000367F" w:rsidP="00305596">
            <w:pPr>
              <w:numPr>
                <w:ilvl w:val="0"/>
                <w:numId w:val="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Contribute to rebuilding healthy, caring communities.</w:t>
            </w:r>
          </w:p>
        </w:tc>
      </w:tr>
      <w:tr w:rsidR="0000367F" w:rsidRPr="0060644D" w:rsidTr="00305596">
        <w:tc>
          <w:tcPr>
            <w:tcW w:w="0" w:type="auto"/>
            <w:tcMar>
              <w:top w:w="30" w:type="dxa"/>
              <w:left w:w="30" w:type="dxa"/>
              <w:bottom w:w="30" w:type="dxa"/>
              <w:right w:w="30" w:type="dxa"/>
            </w:tcMar>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b/>
                <w:bCs/>
                <w:color w:val="000033"/>
              </w:rPr>
              <w:t>Establishing Effective Relationships</w:t>
            </w:r>
          </w:p>
        </w:tc>
      </w:tr>
      <w:tr w:rsidR="0000367F" w:rsidRPr="0060644D" w:rsidTr="00305596">
        <w:tc>
          <w:tcPr>
            <w:tcW w:w="0" w:type="auto"/>
            <w:tcMar>
              <w:top w:w="30" w:type="dxa"/>
              <w:left w:w="30" w:type="dxa"/>
              <w:bottom w:w="30" w:type="dxa"/>
              <w:right w:w="30" w:type="dxa"/>
            </w:tcMar>
            <w:vAlign w:val="center"/>
            <w:hideMark/>
          </w:tcPr>
          <w:p w:rsidR="0000367F" w:rsidRPr="0060644D" w:rsidRDefault="0000367F" w:rsidP="00305596">
            <w:pPr>
              <w:numPr>
                <w:ilvl w:val="0"/>
                <w:numId w:val="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Know your objectives. Before contact, build a solid base. </w:t>
            </w:r>
          </w:p>
          <w:p w:rsidR="0000367F" w:rsidRPr="0060644D" w:rsidRDefault="0000367F" w:rsidP="00305596">
            <w:pPr>
              <w:numPr>
                <w:ilvl w:val="0"/>
                <w:numId w:val="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Be able to articulate your goals, your service objectives and your learning expectations. </w:t>
            </w:r>
          </w:p>
          <w:p w:rsidR="0000367F" w:rsidRPr="0060644D" w:rsidRDefault="0000367F" w:rsidP="00305596">
            <w:pPr>
              <w:numPr>
                <w:ilvl w:val="0"/>
                <w:numId w:val="2"/>
              </w:numPr>
              <w:spacing w:before="100" w:beforeAutospacing="1" w:after="100" w:afterAutospacing="1" w:line="240" w:lineRule="auto"/>
              <w:rPr>
                <w:rFonts w:ascii="Arial" w:eastAsia="Times New Roman" w:hAnsi="Arial" w:cs="Arial"/>
                <w:color w:val="000033"/>
              </w:rPr>
            </w:pPr>
            <w:r>
              <w:rPr>
                <w:rFonts w:ascii="Arial" w:eastAsia="Times New Roman" w:hAnsi="Arial" w:cs="Arial"/>
                <w:color w:val="000033"/>
              </w:rPr>
              <w:t xml:space="preserve">Know your students. What knowledge and skills do they </w:t>
            </w:r>
            <w:proofErr w:type="gramStart"/>
            <w:r>
              <w:rPr>
                <w:rFonts w:ascii="Arial" w:eastAsia="Times New Roman" w:hAnsi="Arial" w:cs="Arial"/>
                <w:color w:val="000033"/>
              </w:rPr>
              <w:t>offer</w:t>
            </w:r>
            <w:r w:rsidRPr="0060644D">
              <w:rPr>
                <w:rFonts w:ascii="Arial" w:eastAsia="Times New Roman" w:hAnsi="Arial" w:cs="Arial"/>
                <w:color w:val="000033"/>
              </w:rPr>
              <w:t>,</w:t>
            </w:r>
            <w:proofErr w:type="gramEnd"/>
            <w:r w:rsidRPr="0060644D">
              <w:rPr>
                <w:rFonts w:ascii="Arial" w:eastAsia="Times New Roman" w:hAnsi="Arial" w:cs="Arial"/>
                <w:color w:val="000033"/>
              </w:rPr>
              <w:t xml:space="preserve"> their range of interests, their limitations, their talents. </w:t>
            </w:r>
          </w:p>
          <w:p w:rsidR="0000367F" w:rsidRPr="0060644D" w:rsidRDefault="0000367F" w:rsidP="00305596">
            <w:pPr>
              <w:numPr>
                <w:ilvl w:val="0"/>
                <w:numId w:val="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Know yo</w:t>
            </w:r>
            <w:r>
              <w:rPr>
                <w:rFonts w:ascii="Arial" w:eastAsia="Times New Roman" w:hAnsi="Arial" w:cs="Arial"/>
                <w:color w:val="000033"/>
              </w:rPr>
              <w:t>ur resources. Can you provide supervision, transportation, supplies</w:t>
            </w:r>
            <w:r w:rsidRPr="0060644D">
              <w:rPr>
                <w:rFonts w:ascii="Arial" w:eastAsia="Times New Roman" w:hAnsi="Arial" w:cs="Arial"/>
                <w:color w:val="000033"/>
              </w:rPr>
              <w:t xml:space="preserve">? Remember, simple details loom large to agencies. </w:t>
            </w:r>
          </w:p>
          <w:p w:rsidR="0000367F" w:rsidRPr="0060644D" w:rsidRDefault="0000367F" w:rsidP="00305596">
            <w:pPr>
              <w:numPr>
                <w:ilvl w:val="0"/>
                <w:numId w:val="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Know agencies and their programs. Understand their structure, their mission, and their activities at least well enough to ask informed questions. </w:t>
            </w:r>
          </w:p>
          <w:p w:rsidR="0000367F" w:rsidRPr="0060644D" w:rsidRDefault="0000367F" w:rsidP="00305596">
            <w:pPr>
              <w:numPr>
                <w:ilvl w:val="0"/>
                <w:numId w:val="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Make a strong effort to involve others in approaching agencies and to use them in an on-going way for program implementation.</w:t>
            </w:r>
          </w:p>
        </w:tc>
      </w:tr>
      <w:tr w:rsidR="0000367F" w:rsidRPr="0060644D" w:rsidTr="00305596">
        <w:tc>
          <w:tcPr>
            <w:tcW w:w="0" w:type="auto"/>
            <w:tcMar>
              <w:top w:w="30" w:type="dxa"/>
              <w:left w:w="30" w:type="dxa"/>
              <w:bottom w:w="30" w:type="dxa"/>
              <w:right w:w="30" w:type="dxa"/>
            </w:tcMar>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b/>
                <w:bCs/>
                <w:color w:val="000033"/>
              </w:rPr>
              <w:t>Discussion Starter Questions</w:t>
            </w:r>
          </w:p>
        </w:tc>
      </w:tr>
      <w:tr w:rsidR="0000367F" w:rsidRPr="0060644D" w:rsidTr="00305596">
        <w:tc>
          <w:tcPr>
            <w:tcW w:w="0" w:type="auto"/>
            <w:tcMar>
              <w:top w:w="30" w:type="dxa"/>
              <w:left w:w="30" w:type="dxa"/>
              <w:bottom w:w="30" w:type="dxa"/>
              <w:right w:w="30" w:type="dxa"/>
            </w:tcMar>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color w:val="000033"/>
              </w:rPr>
              <w:t xml:space="preserve">The following questions can help you start conversations about partnering with schools, agencies or campus. Remember it will also be important that you provide answers to these questions to potential partners. </w:t>
            </w:r>
          </w:p>
          <w:p w:rsidR="0000367F" w:rsidRPr="0060644D" w:rsidRDefault="0000367F" w:rsidP="00305596">
            <w:pPr>
              <w:numPr>
                <w:ilvl w:val="0"/>
                <w:numId w:val="3"/>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What experiences have you had in community service or volunteering? What impact has that had on you? </w:t>
            </w:r>
          </w:p>
          <w:p w:rsidR="0000367F" w:rsidRPr="0060644D" w:rsidRDefault="0000367F" w:rsidP="00305596">
            <w:pPr>
              <w:numPr>
                <w:ilvl w:val="0"/>
                <w:numId w:val="3"/>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What experiences has your agency had working with students? </w:t>
            </w:r>
          </w:p>
          <w:p w:rsidR="0000367F" w:rsidRPr="0060644D" w:rsidRDefault="0000367F" w:rsidP="00305596">
            <w:pPr>
              <w:numPr>
                <w:ilvl w:val="0"/>
                <w:numId w:val="3"/>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What experiences have you had working with students? </w:t>
            </w:r>
          </w:p>
          <w:p w:rsidR="0000367F" w:rsidRPr="0060644D" w:rsidRDefault="0000367F" w:rsidP="00305596">
            <w:pPr>
              <w:numPr>
                <w:ilvl w:val="0"/>
                <w:numId w:val="3"/>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Why are you interested in this partnership? </w:t>
            </w:r>
          </w:p>
          <w:p w:rsidR="0000367F" w:rsidRPr="0060644D" w:rsidRDefault="0000367F" w:rsidP="00305596">
            <w:pPr>
              <w:numPr>
                <w:ilvl w:val="0"/>
                <w:numId w:val="3"/>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What do you think is the most important reason for involving students in service-learning? </w:t>
            </w:r>
          </w:p>
          <w:p w:rsidR="0000367F" w:rsidRPr="0060644D" w:rsidRDefault="0000367F" w:rsidP="00305596">
            <w:pPr>
              <w:numPr>
                <w:ilvl w:val="0"/>
                <w:numId w:val="3"/>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What is one thing you hope students would learn about the community or society? </w:t>
            </w:r>
          </w:p>
          <w:p w:rsidR="0000367F" w:rsidRPr="0060644D" w:rsidRDefault="0000367F" w:rsidP="00305596">
            <w:pPr>
              <w:numPr>
                <w:ilvl w:val="0"/>
                <w:numId w:val="3"/>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What are the major challenges to providing services to community? </w:t>
            </w:r>
          </w:p>
        </w:tc>
      </w:tr>
      <w:tr w:rsidR="0000367F" w:rsidRPr="0060644D" w:rsidTr="00305596">
        <w:tc>
          <w:tcPr>
            <w:tcW w:w="0" w:type="auto"/>
            <w:tcMar>
              <w:top w:w="30" w:type="dxa"/>
              <w:left w:w="30" w:type="dxa"/>
              <w:bottom w:w="30" w:type="dxa"/>
              <w:right w:w="30" w:type="dxa"/>
            </w:tcMar>
            <w:vAlign w:val="center"/>
            <w:hideMark/>
          </w:tcPr>
          <w:p w:rsidR="0000367F" w:rsidRPr="0060644D" w:rsidRDefault="0000367F" w:rsidP="00305596">
            <w:pPr>
              <w:spacing w:after="0" w:line="240" w:lineRule="auto"/>
              <w:rPr>
                <w:rFonts w:ascii="Arial" w:eastAsia="Times New Roman" w:hAnsi="Arial" w:cs="Arial"/>
                <w:color w:val="000033"/>
              </w:rPr>
            </w:pPr>
          </w:p>
        </w:tc>
      </w:tr>
      <w:tr w:rsidR="0000367F" w:rsidRPr="0060644D" w:rsidTr="00305596">
        <w:tc>
          <w:tcPr>
            <w:tcW w:w="0" w:type="auto"/>
            <w:tcMar>
              <w:top w:w="30" w:type="dxa"/>
              <w:left w:w="30" w:type="dxa"/>
              <w:bottom w:w="30" w:type="dxa"/>
              <w:right w:w="30" w:type="dxa"/>
            </w:tcMar>
            <w:vAlign w:val="center"/>
            <w:hideMark/>
          </w:tcPr>
          <w:p w:rsidR="0000367F" w:rsidRPr="0060644D" w:rsidRDefault="0000367F" w:rsidP="00305596">
            <w:pPr>
              <w:spacing w:after="0" w:line="240" w:lineRule="auto"/>
              <w:rPr>
                <w:rFonts w:ascii="Arial" w:eastAsia="Times New Roman" w:hAnsi="Arial" w:cs="Arial"/>
                <w:color w:val="000033"/>
              </w:rPr>
            </w:pPr>
          </w:p>
        </w:tc>
      </w:tr>
      <w:tr w:rsidR="0000367F" w:rsidRPr="0060644D" w:rsidTr="00305596">
        <w:trPr>
          <w:trHeight w:val="300"/>
        </w:trPr>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p>
        </w:tc>
      </w:tr>
      <w:tr w:rsidR="0000367F" w:rsidRPr="0060644D" w:rsidTr="00305596">
        <w:trPr>
          <w:trHeight w:val="300"/>
        </w:trPr>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b/>
                <w:bCs/>
                <w:color w:val="000033"/>
              </w:rPr>
              <w:t>Steps to Successful Partnerships</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i/>
                <w:iCs/>
                <w:color w:val="000033"/>
              </w:rPr>
              <w:t>1. Identify Potential Partners</w:t>
            </w:r>
          </w:p>
        </w:tc>
      </w:tr>
      <w:tr w:rsidR="0000367F" w:rsidRPr="0060644D" w:rsidTr="00305596">
        <w:tc>
          <w:tcPr>
            <w:tcW w:w="0" w:type="auto"/>
            <w:vAlign w:val="center"/>
            <w:hideMark/>
          </w:tcPr>
          <w:p w:rsidR="0000367F" w:rsidRPr="0060644D" w:rsidRDefault="0000367F" w:rsidP="00305596">
            <w:pPr>
              <w:numPr>
                <w:ilvl w:val="0"/>
                <w:numId w:val="8"/>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Schools </w:t>
            </w:r>
          </w:p>
          <w:p w:rsidR="0000367F" w:rsidRPr="0060644D" w:rsidRDefault="0000367F" w:rsidP="00305596">
            <w:pPr>
              <w:numPr>
                <w:ilvl w:val="0"/>
                <w:numId w:val="8"/>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Youth Service Organizations </w:t>
            </w:r>
          </w:p>
          <w:p w:rsidR="0000367F" w:rsidRPr="0060644D" w:rsidRDefault="0000367F" w:rsidP="00305596">
            <w:pPr>
              <w:numPr>
                <w:ilvl w:val="0"/>
                <w:numId w:val="8"/>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Nonprofit Organizations </w:t>
            </w:r>
          </w:p>
          <w:p w:rsidR="0000367F" w:rsidRPr="0060644D" w:rsidRDefault="0000367F" w:rsidP="00305596">
            <w:pPr>
              <w:numPr>
                <w:ilvl w:val="0"/>
                <w:numId w:val="8"/>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Businesses </w:t>
            </w:r>
          </w:p>
          <w:p w:rsidR="0000367F" w:rsidRPr="0060644D" w:rsidRDefault="0000367F" w:rsidP="00305596">
            <w:pPr>
              <w:numPr>
                <w:ilvl w:val="0"/>
                <w:numId w:val="8"/>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Recipients of Services </w:t>
            </w:r>
          </w:p>
          <w:p w:rsidR="0000367F" w:rsidRDefault="0000367F" w:rsidP="00305596">
            <w:pPr>
              <w:numPr>
                <w:ilvl w:val="0"/>
                <w:numId w:val="8"/>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lastRenderedPageBreak/>
              <w:t>Individuals</w:t>
            </w:r>
          </w:p>
          <w:p w:rsidR="0000367F" w:rsidRPr="0060644D" w:rsidRDefault="0000367F" w:rsidP="00305596">
            <w:pPr>
              <w:numPr>
                <w:ilvl w:val="0"/>
                <w:numId w:val="8"/>
              </w:numPr>
              <w:spacing w:before="100" w:beforeAutospacing="1" w:after="100" w:afterAutospacing="1" w:line="240" w:lineRule="auto"/>
              <w:rPr>
                <w:rFonts w:ascii="Arial" w:eastAsia="Times New Roman" w:hAnsi="Arial" w:cs="Arial"/>
                <w:color w:val="000033"/>
              </w:rPr>
            </w:pPr>
            <w:r>
              <w:rPr>
                <w:rFonts w:ascii="Arial" w:eastAsia="Times New Roman" w:hAnsi="Arial" w:cs="Arial"/>
                <w:color w:val="000033"/>
              </w:rPr>
              <w:t>Government Agencies</w:t>
            </w:r>
            <w:r w:rsidRPr="0060644D">
              <w:rPr>
                <w:rFonts w:ascii="Arial" w:eastAsia="Times New Roman" w:hAnsi="Arial" w:cs="Arial"/>
                <w:color w:val="000033"/>
              </w:rPr>
              <w:t xml:space="preserve"> </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i/>
                <w:iCs/>
                <w:color w:val="000033"/>
              </w:rPr>
              <w:lastRenderedPageBreak/>
              <w:t>2. Identify Needs Which are of Mutual Concern</w:t>
            </w:r>
          </w:p>
        </w:tc>
      </w:tr>
      <w:tr w:rsidR="0000367F" w:rsidRPr="0060644D" w:rsidTr="00305596">
        <w:tc>
          <w:tcPr>
            <w:tcW w:w="0" w:type="auto"/>
            <w:vAlign w:val="center"/>
            <w:hideMark/>
          </w:tcPr>
          <w:p w:rsidR="0000367F" w:rsidRPr="0060644D" w:rsidRDefault="0000367F" w:rsidP="00305596">
            <w:pPr>
              <w:numPr>
                <w:ilvl w:val="0"/>
                <w:numId w:val="9"/>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Do </w:t>
            </w:r>
            <w:proofErr w:type="gramStart"/>
            <w:r w:rsidRPr="0060644D">
              <w:rPr>
                <w:rFonts w:ascii="Arial" w:eastAsia="Times New Roman" w:hAnsi="Arial" w:cs="Arial"/>
                <w:color w:val="000033"/>
              </w:rPr>
              <w:t>a needs</w:t>
            </w:r>
            <w:proofErr w:type="gramEnd"/>
            <w:r w:rsidRPr="0060644D">
              <w:rPr>
                <w:rFonts w:ascii="Arial" w:eastAsia="Times New Roman" w:hAnsi="Arial" w:cs="Arial"/>
                <w:color w:val="000033"/>
              </w:rPr>
              <w:t xml:space="preserve"> assessment of the community with students and agency representatives.</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i/>
                <w:iCs/>
                <w:color w:val="000033"/>
              </w:rPr>
              <w:t>Determine Individuals Who Will Serve as Primary Liaisons in the Planning and Implementation Process</w:t>
            </w:r>
          </w:p>
        </w:tc>
      </w:tr>
      <w:tr w:rsidR="0000367F" w:rsidRPr="0060644D" w:rsidTr="00305596">
        <w:tc>
          <w:tcPr>
            <w:tcW w:w="0" w:type="auto"/>
            <w:vAlign w:val="center"/>
            <w:hideMark/>
          </w:tcPr>
          <w:p w:rsidR="0000367F" w:rsidRPr="0060644D" w:rsidRDefault="0000367F" w:rsidP="00305596">
            <w:pPr>
              <w:numPr>
                <w:ilvl w:val="0"/>
                <w:numId w:val="10"/>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Assign student coordinators. </w:t>
            </w:r>
          </w:p>
          <w:p w:rsidR="0000367F" w:rsidRPr="0060644D" w:rsidRDefault="0000367F" w:rsidP="00305596">
            <w:pPr>
              <w:numPr>
                <w:ilvl w:val="0"/>
                <w:numId w:val="10"/>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Visit agencies ahead of time.</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i/>
                <w:iCs/>
                <w:color w:val="000033"/>
              </w:rPr>
              <w:t>3. Set Up a Local Advisory Board</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i/>
                <w:iCs/>
                <w:color w:val="000033"/>
              </w:rPr>
              <w:t>Negotiate and Agree Upon Desired Outcomes for:</w:t>
            </w:r>
          </w:p>
        </w:tc>
      </w:tr>
      <w:tr w:rsidR="0000367F" w:rsidRPr="0060644D" w:rsidTr="00305596">
        <w:tc>
          <w:tcPr>
            <w:tcW w:w="0" w:type="auto"/>
            <w:vAlign w:val="center"/>
            <w:hideMark/>
          </w:tcPr>
          <w:p w:rsidR="0000367F" w:rsidRPr="0060644D" w:rsidRDefault="0000367F" w:rsidP="00305596">
            <w:pPr>
              <w:numPr>
                <w:ilvl w:val="0"/>
                <w:numId w:val="1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Recipient of Volunteer Services </w:t>
            </w:r>
          </w:p>
          <w:p w:rsidR="0000367F" w:rsidRPr="0060644D" w:rsidRDefault="0000367F" w:rsidP="00305596">
            <w:pPr>
              <w:numPr>
                <w:ilvl w:val="0"/>
                <w:numId w:val="1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Student/Youth Volunteer </w:t>
            </w:r>
          </w:p>
          <w:p w:rsidR="0000367F" w:rsidRPr="0060644D" w:rsidRDefault="0000367F" w:rsidP="00305596">
            <w:pPr>
              <w:numPr>
                <w:ilvl w:val="0"/>
                <w:numId w:val="1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Nonprofit Organizations </w:t>
            </w:r>
          </w:p>
          <w:p w:rsidR="0000367F" w:rsidRPr="0060644D" w:rsidRDefault="0000367F" w:rsidP="00305596">
            <w:pPr>
              <w:numPr>
                <w:ilvl w:val="0"/>
                <w:numId w:val="1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Educational Institution </w:t>
            </w:r>
          </w:p>
          <w:p w:rsidR="0000367F" w:rsidRPr="0060644D" w:rsidRDefault="0000367F" w:rsidP="00305596">
            <w:pPr>
              <w:numPr>
                <w:ilvl w:val="0"/>
                <w:numId w:val="11"/>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Others</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i/>
                <w:iCs/>
                <w:color w:val="000033"/>
              </w:rPr>
              <w:t>4. Negotiate and Agree Upon Expectations for:</w:t>
            </w:r>
          </w:p>
        </w:tc>
      </w:tr>
      <w:tr w:rsidR="0000367F" w:rsidRPr="0060644D" w:rsidTr="00305596">
        <w:tc>
          <w:tcPr>
            <w:tcW w:w="0" w:type="auto"/>
            <w:vAlign w:val="center"/>
            <w:hideMark/>
          </w:tcPr>
          <w:p w:rsidR="0000367F" w:rsidRPr="0060644D" w:rsidRDefault="0000367F" w:rsidP="00305596">
            <w:pPr>
              <w:numPr>
                <w:ilvl w:val="0"/>
                <w:numId w:val="1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Recipient of Volunteer Services </w:t>
            </w:r>
          </w:p>
          <w:p w:rsidR="0000367F" w:rsidRPr="0060644D" w:rsidRDefault="0000367F" w:rsidP="00305596">
            <w:pPr>
              <w:numPr>
                <w:ilvl w:val="0"/>
                <w:numId w:val="1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Student/Youth Volunteer </w:t>
            </w:r>
          </w:p>
          <w:p w:rsidR="0000367F" w:rsidRPr="0060644D" w:rsidRDefault="0000367F" w:rsidP="00305596">
            <w:pPr>
              <w:numPr>
                <w:ilvl w:val="0"/>
                <w:numId w:val="1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Nonprofit Organizations </w:t>
            </w:r>
          </w:p>
          <w:p w:rsidR="0000367F" w:rsidRPr="0060644D" w:rsidRDefault="0000367F" w:rsidP="00305596">
            <w:pPr>
              <w:numPr>
                <w:ilvl w:val="0"/>
                <w:numId w:val="1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 xml:space="preserve">Educational Institution </w:t>
            </w:r>
          </w:p>
          <w:p w:rsidR="0000367F" w:rsidRPr="0060644D" w:rsidRDefault="0000367F" w:rsidP="00305596">
            <w:pPr>
              <w:numPr>
                <w:ilvl w:val="0"/>
                <w:numId w:val="12"/>
              </w:numPr>
              <w:spacing w:before="100" w:beforeAutospacing="1" w:after="100" w:afterAutospacing="1" w:line="240" w:lineRule="auto"/>
              <w:rPr>
                <w:rFonts w:ascii="Arial" w:eastAsia="Times New Roman" w:hAnsi="Arial" w:cs="Arial"/>
                <w:color w:val="000033"/>
              </w:rPr>
            </w:pPr>
            <w:r w:rsidRPr="0060644D">
              <w:rPr>
                <w:rFonts w:ascii="Arial" w:eastAsia="Times New Roman" w:hAnsi="Arial" w:cs="Arial"/>
                <w:color w:val="000033"/>
              </w:rPr>
              <w:t>Others</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i/>
                <w:iCs/>
                <w:color w:val="000033"/>
              </w:rPr>
              <w:t>5. Determine Best Method for On-Going Community and Evaluation</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color w:val="000033"/>
              </w:rPr>
              <w:t> </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i/>
                <w:iCs/>
                <w:color w:val="000033"/>
              </w:rPr>
              <w:t>6. Periodically, Redesign Relationships Based on Changing Needs and Circumstances</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color w:val="000033"/>
              </w:rPr>
              <w:t> </w:t>
            </w:r>
          </w:p>
        </w:tc>
      </w:tr>
      <w:tr w:rsidR="0000367F" w:rsidRPr="0060644D" w:rsidTr="00305596">
        <w:tc>
          <w:tcPr>
            <w:tcW w:w="0" w:type="auto"/>
            <w:vAlign w:val="center"/>
            <w:hideMark/>
          </w:tcPr>
          <w:p w:rsidR="0000367F" w:rsidRPr="0060644D" w:rsidRDefault="0000367F" w:rsidP="00305596">
            <w:pPr>
              <w:spacing w:after="0" w:line="240" w:lineRule="auto"/>
              <w:rPr>
                <w:rFonts w:ascii="Arial" w:eastAsia="Times New Roman" w:hAnsi="Arial" w:cs="Arial"/>
                <w:color w:val="000033"/>
              </w:rPr>
            </w:pPr>
            <w:r w:rsidRPr="0060644D">
              <w:rPr>
                <w:rFonts w:ascii="Arial" w:eastAsia="Times New Roman" w:hAnsi="Arial" w:cs="Arial"/>
                <w:color w:val="000033"/>
              </w:rPr>
              <w:t>© 2008 Learn and Serve America’s National Service-Learning Clearinghouse.</w:t>
            </w:r>
            <w:r w:rsidRPr="0060644D">
              <w:rPr>
                <w:rFonts w:ascii="Arial" w:eastAsia="Times New Roman" w:hAnsi="Arial" w:cs="Arial"/>
                <w:color w:val="000033"/>
              </w:rPr>
              <w:br/>
              <w:t>Photocopying for nonprofit educational purposes is permitted.</w:t>
            </w:r>
          </w:p>
        </w:tc>
      </w:tr>
    </w:tbl>
    <w:p w:rsidR="0000367F" w:rsidRDefault="0000367F" w:rsidP="0000367F"/>
    <w:sectPr w:rsidR="0000367F" w:rsidSect="00A422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3ED"/>
    <w:multiLevelType w:val="multilevel"/>
    <w:tmpl w:val="D03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D6C93"/>
    <w:multiLevelType w:val="multilevel"/>
    <w:tmpl w:val="09D0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60BA6"/>
    <w:multiLevelType w:val="multilevel"/>
    <w:tmpl w:val="1B38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87BAB"/>
    <w:multiLevelType w:val="multilevel"/>
    <w:tmpl w:val="619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31AA0"/>
    <w:multiLevelType w:val="multilevel"/>
    <w:tmpl w:val="3F4A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2F4480"/>
    <w:multiLevelType w:val="multilevel"/>
    <w:tmpl w:val="4A6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C3F70"/>
    <w:multiLevelType w:val="multilevel"/>
    <w:tmpl w:val="F4FC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65A40"/>
    <w:multiLevelType w:val="multilevel"/>
    <w:tmpl w:val="1B0A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052F19"/>
    <w:multiLevelType w:val="multilevel"/>
    <w:tmpl w:val="038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53977"/>
    <w:multiLevelType w:val="multilevel"/>
    <w:tmpl w:val="83A8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0E369F"/>
    <w:multiLevelType w:val="multilevel"/>
    <w:tmpl w:val="6BC8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427485"/>
    <w:multiLevelType w:val="multilevel"/>
    <w:tmpl w:val="B0BE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1"/>
  </w:num>
  <w:num w:numId="4">
    <w:abstractNumId w:val="10"/>
  </w:num>
  <w:num w:numId="5">
    <w:abstractNumId w:val="2"/>
  </w:num>
  <w:num w:numId="6">
    <w:abstractNumId w:val="6"/>
  </w:num>
  <w:num w:numId="7">
    <w:abstractNumId w:val="3"/>
  </w:num>
  <w:num w:numId="8">
    <w:abstractNumId w:val="0"/>
  </w:num>
  <w:num w:numId="9">
    <w:abstractNumId w:val="9"/>
  </w:num>
  <w:num w:numId="10">
    <w:abstractNumId w:val="1"/>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00367F"/>
    <w:rsid w:val="0000367F"/>
    <w:rsid w:val="006A5293"/>
    <w:rsid w:val="00A42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2697</Characters>
  <Application>Microsoft Office Word</Application>
  <DocSecurity>0</DocSecurity>
  <Lines>22</Lines>
  <Paragraphs>6</Paragraphs>
  <ScaleCrop>false</ScaleCrop>
  <Company>Tennessee State University</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dfuller</dc:creator>
  <cp:keywords/>
  <dc:description/>
  <cp:lastModifiedBy>dfuller</cp:lastModifiedBy>
  <cp:revision>1</cp:revision>
  <dcterms:created xsi:type="dcterms:W3CDTF">2010-06-28T18:35:00Z</dcterms:created>
  <dcterms:modified xsi:type="dcterms:W3CDTF">2010-06-28T18:40:00Z</dcterms:modified>
</cp:coreProperties>
</file>