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C8B3" w14:textId="481A3477" w:rsidR="00876E02" w:rsidRPr="00876E02" w:rsidRDefault="00876E02" w:rsidP="00876E02">
      <w:pPr>
        <w:pStyle w:val="Heading1"/>
        <w:jc w:val="center"/>
        <w:rPr>
          <w:color w:val="D9D9D9" w:themeColor="background1" w:themeShade="D9"/>
        </w:rPr>
      </w:pPr>
      <w:r>
        <w:rPr>
          <w:noProof/>
        </w:rPr>
        <w:drawing>
          <wp:inline distT="0" distB="0" distL="0" distR="0" wp14:anchorId="14AAD95A" wp14:editId="7DFEA0A7">
            <wp:extent cx="1993900" cy="86855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18" cy="89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BC61" w14:textId="5C29FB37" w:rsidR="00876E02" w:rsidRPr="00876E02" w:rsidRDefault="00876E02" w:rsidP="00876E02">
      <w:pPr>
        <w:rPr>
          <w:color w:val="808080" w:themeColor="background1" w:themeShade="80"/>
        </w:rPr>
      </w:pPr>
      <w:r w:rsidRPr="00876E0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5342" wp14:editId="305B8715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851650" cy="1905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4733A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8.3pt,4.2pt" to="1027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1872E54" w14:textId="00FD81BD" w:rsidR="00876E02" w:rsidRPr="004E0D47" w:rsidRDefault="00876E02" w:rsidP="004E0D47">
      <w:pPr>
        <w:pStyle w:val="Heading1"/>
      </w:pPr>
      <w:r w:rsidRPr="004E0D47">
        <w:t>Proxy Management</w:t>
      </w:r>
    </w:p>
    <w:p w14:paraId="1866D43A" w14:textId="07E9CD2C" w:rsidR="00E05951" w:rsidRPr="004E0D47" w:rsidRDefault="00E05951" w:rsidP="00E05951">
      <w:pPr>
        <w:rPr>
          <w:color w:val="A6A6A6" w:themeColor="background1" w:themeShade="A6"/>
          <w:sz w:val="32"/>
          <w:szCs w:val="32"/>
        </w:rPr>
      </w:pPr>
      <w:r w:rsidRPr="004E0D47">
        <w:rPr>
          <w:color w:val="A6A6A6" w:themeColor="background1" w:themeShade="A6"/>
          <w:sz w:val="32"/>
          <w:szCs w:val="32"/>
        </w:rPr>
        <w:t>How to Add, Delete, Setup Proxies</w:t>
      </w:r>
    </w:p>
    <w:p w14:paraId="22EC8D4A" w14:textId="5063B9CE" w:rsidR="00E05951" w:rsidRPr="00E05951" w:rsidRDefault="004E0D47" w:rsidP="00E05951">
      <w:r>
        <w:br/>
      </w:r>
      <w:r w:rsidR="00E05951">
        <w:t>If you</w:t>
      </w:r>
      <w:r w:rsidR="006A7765">
        <w:t>, the student,</w:t>
      </w:r>
      <w:r w:rsidR="00E05951">
        <w:t xml:space="preserve"> would like other individuals</w:t>
      </w:r>
      <w:r w:rsidR="006A7765">
        <w:t xml:space="preserve"> (parent, caretaker, etc.)</w:t>
      </w:r>
      <w:r w:rsidR="00E05951">
        <w:t xml:space="preserve"> to view your student data, you must add the individual(s) as proxies into the TSU system. The person will receive an email from TSU, which includes a passcode, outlining how they can sign into the TSU system to see your data.</w:t>
      </w:r>
    </w:p>
    <w:p w14:paraId="4606DAA8" w14:textId="5A9F68D5" w:rsidR="00277C08" w:rsidRDefault="00277C08"/>
    <w:p w14:paraId="67571541" w14:textId="45AC473D" w:rsidR="00AE3BF2" w:rsidRPr="004E0D47" w:rsidRDefault="00876E02" w:rsidP="004E0D47">
      <w:pPr>
        <w:pStyle w:val="Heading2"/>
      </w:pPr>
      <w:r w:rsidRPr="004E0D47">
        <w:t xml:space="preserve">How to </w:t>
      </w:r>
      <w:r w:rsidR="004E0D47" w:rsidRPr="004E0D47">
        <w:t>Manage Proxies</w:t>
      </w:r>
    </w:p>
    <w:p w14:paraId="68244EB6" w14:textId="0A8B6D1E" w:rsidR="00AE3BF2" w:rsidRDefault="00E05951">
      <w:r>
        <w:br/>
      </w:r>
      <w:r w:rsidR="00AE3BF2">
        <w:t xml:space="preserve">Login to </w:t>
      </w:r>
      <w:hyperlink r:id="rId6" w:history="1">
        <w:r w:rsidR="00AE3BF2" w:rsidRPr="00AE3BF2">
          <w:rPr>
            <w:rStyle w:val="Hyperlink"/>
          </w:rPr>
          <w:t>mytsu</w:t>
        </w:r>
      </w:hyperlink>
      <w:r w:rsidR="004E0D47">
        <w:t xml:space="preserve"> </w:t>
      </w:r>
      <w:proofErr w:type="gramStart"/>
      <w:r w:rsidR="004E0D47">
        <w:t>-  www.tnstate.edu/mytsu</w:t>
      </w:r>
      <w:proofErr w:type="gramEnd"/>
    </w:p>
    <w:p w14:paraId="598F52F2" w14:textId="7A782697" w:rsidR="00AE3BF2" w:rsidRDefault="00AE3BF2">
      <w:r>
        <w:t>Click “Banner Services”</w:t>
      </w:r>
    </w:p>
    <w:p w14:paraId="56F931E3" w14:textId="1C91370B" w:rsidR="00AE3BF2" w:rsidRDefault="00AE3BF2">
      <w:r>
        <w:t>Click the tab “Proxy Access”</w:t>
      </w:r>
    </w:p>
    <w:p w14:paraId="61F3CBEC" w14:textId="09F95599" w:rsidR="00AE3BF2" w:rsidRDefault="00AE3BF2">
      <w:r>
        <w:t>Click “Proxy Management”</w:t>
      </w:r>
    </w:p>
    <w:p w14:paraId="3D5595B1" w14:textId="77777777" w:rsidR="00EB2A5C" w:rsidRDefault="00EB2A5C"/>
    <w:p w14:paraId="3345EC91" w14:textId="3874BD18" w:rsidR="00EB2A5C" w:rsidRPr="004E0D47" w:rsidRDefault="00EB2A5C" w:rsidP="004E0D47">
      <w:pPr>
        <w:pStyle w:val="Heading3"/>
        <w:ind w:left="720"/>
      </w:pPr>
      <w:r w:rsidRPr="004E0D47">
        <w:t xml:space="preserve">HOW TO </w:t>
      </w:r>
      <w:r w:rsidRPr="004E0D47">
        <w:rPr>
          <w:color w:val="C45911" w:themeColor="accent2" w:themeShade="BF"/>
        </w:rPr>
        <w:t>ADD</w:t>
      </w:r>
      <w:r w:rsidRPr="004E0D47">
        <w:t xml:space="preserve"> A PROXY:</w:t>
      </w:r>
    </w:p>
    <w:p w14:paraId="1F158520" w14:textId="0D25DCF3" w:rsidR="00AE3BF2" w:rsidRDefault="004E0D47" w:rsidP="004E0D47">
      <w:pPr>
        <w:ind w:left="720"/>
      </w:pPr>
      <w:r>
        <w:br/>
      </w:r>
      <w:r w:rsidR="00AE3BF2">
        <w:t>Click “Add Proxy”</w:t>
      </w:r>
    </w:p>
    <w:p w14:paraId="2E9491BB" w14:textId="0D636762" w:rsidR="00AE3BF2" w:rsidRDefault="00AE3BF2" w:rsidP="004E0D47">
      <w:pPr>
        <w:ind w:left="720"/>
      </w:pPr>
      <w:r>
        <w:t>Fill in the fields for the new proxy.</w:t>
      </w:r>
    </w:p>
    <w:p w14:paraId="3981E0F6" w14:textId="1821576E" w:rsidR="00AE3BF2" w:rsidRDefault="00AE3BF2" w:rsidP="004E0D47">
      <w:pPr>
        <w:ind w:left="720"/>
      </w:pPr>
      <w:r>
        <w:t>Click “Add Proxy”</w:t>
      </w:r>
    </w:p>
    <w:p w14:paraId="2C4F91EE" w14:textId="16878264" w:rsidR="00AE3BF2" w:rsidRDefault="00AE3BF2" w:rsidP="004E0D47">
      <w:pPr>
        <w:ind w:left="720"/>
      </w:pPr>
      <w:r>
        <w:t>Then, in the Proxy List, click to expand the proxy</w:t>
      </w:r>
      <w:r w:rsidR="00622079">
        <w:t>/person that</w:t>
      </w:r>
      <w:r>
        <w:t xml:space="preserve"> you just </w:t>
      </w:r>
      <w:r w:rsidR="0018753A">
        <w:t>added</w:t>
      </w:r>
    </w:p>
    <w:p w14:paraId="5A06BD2E" w14:textId="22BEC31B" w:rsidR="005C054A" w:rsidRDefault="005C054A" w:rsidP="004E0D47">
      <w:pPr>
        <w:ind w:left="720"/>
      </w:pPr>
      <w:r>
        <w:t>Then enter these fields:</w:t>
      </w:r>
    </w:p>
    <w:p w14:paraId="28157A81" w14:textId="4577B3FD" w:rsidR="00AE3BF2" w:rsidRDefault="005C054A" w:rsidP="004E0D47">
      <w:pPr>
        <w:pStyle w:val="ListParagraph"/>
        <w:numPr>
          <w:ilvl w:val="0"/>
          <w:numId w:val="1"/>
        </w:numPr>
        <w:ind w:left="1440"/>
      </w:pPr>
      <w:r>
        <w:t>RELATIONSHIP</w:t>
      </w:r>
    </w:p>
    <w:p w14:paraId="4CE1E818" w14:textId="06951724" w:rsidR="00AE3BF2" w:rsidRDefault="005C054A" w:rsidP="004E0D47">
      <w:pPr>
        <w:pStyle w:val="ListParagraph"/>
        <w:numPr>
          <w:ilvl w:val="0"/>
          <w:numId w:val="1"/>
        </w:numPr>
        <w:ind w:left="1440"/>
      </w:pPr>
      <w:r>
        <w:t>DESCRIPTION</w:t>
      </w:r>
      <w:r w:rsidR="0018753A">
        <w:t xml:space="preserve"> (IE. “my mother”)</w:t>
      </w:r>
    </w:p>
    <w:p w14:paraId="6EC012B5" w14:textId="32C45A7D" w:rsidR="00AE3BF2" w:rsidRDefault="005C054A" w:rsidP="004E0D47">
      <w:pPr>
        <w:pStyle w:val="ListParagraph"/>
        <w:numPr>
          <w:ilvl w:val="0"/>
          <w:numId w:val="1"/>
        </w:numPr>
        <w:ind w:left="1440"/>
      </w:pPr>
      <w:r>
        <w:t xml:space="preserve">PASSPHRASE - </w:t>
      </w:r>
      <w:r w:rsidR="00AE3BF2">
        <w:t>(</w:t>
      </w:r>
      <w:r w:rsidR="0018753A">
        <w:t xml:space="preserve">This is used when the proxy calls and emails the Records office. </w:t>
      </w:r>
      <w:r>
        <w:t xml:space="preserve">When the Records office is speaking to the proxy, the Records office employee </w:t>
      </w:r>
      <w:r w:rsidR="0018753A">
        <w:t>will</w:t>
      </w:r>
      <w:r>
        <w:t xml:space="preserve"> require that the proxy tell them the passphrase before</w:t>
      </w:r>
      <w:r w:rsidR="0018753A">
        <w:t xml:space="preserve"> the Records office</w:t>
      </w:r>
      <w:r>
        <w:t xml:space="preserve"> shar</w:t>
      </w:r>
      <w:r w:rsidR="0018753A">
        <w:t>es</w:t>
      </w:r>
      <w:r>
        <w:t xml:space="preserve"> any </w:t>
      </w:r>
      <w:r w:rsidR="0018753A">
        <w:t xml:space="preserve">student </w:t>
      </w:r>
      <w:r>
        <w:t>info</w:t>
      </w:r>
      <w:r w:rsidR="0018753A">
        <w:t xml:space="preserve">rmation with </w:t>
      </w:r>
      <w:r>
        <w:t>them.)</w:t>
      </w:r>
    </w:p>
    <w:p w14:paraId="1361208E" w14:textId="40F68C0A" w:rsidR="005C054A" w:rsidRDefault="005C054A" w:rsidP="004E0D47">
      <w:pPr>
        <w:pStyle w:val="ListParagraph"/>
        <w:numPr>
          <w:ilvl w:val="0"/>
          <w:numId w:val="1"/>
        </w:numPr>
        <w:ind w:left="1440"/>
      </w:pPr>
      <w:r>
        <w:t>START DATE &amp; STOP DATE (the timeframe that this</w:t>
      </w:r>
      <w:r w:rsidR="0018753A">
        <w:t xml:space="preserve"> </w:t>
      </w:r>
      <w:proofErr w:type="gramStart"/>
      <w:r w:rsidR="0018753A">
        <w:t>particular</w:t>
      </w:r>
      <w:r>
        <w:t xml:space="preserve"> proxy</w:t>
      </w:r>
      <w:r w:rsidR="0018753A">
        <w:t>/person</w:t>
      </w:r>
      <w:proofErr w:type="gramEnd"/>
      <w:r>
        <w:t xml:space="preserve"> is allowed to </w:t>
      </w:r>
      <w:r w:rsidR="0018753A">
        <w:t>receive information on this student</w:t>
      </w:r>
      <w:r>
        <w:t>)</w:t>
      </w:r>
    </w:p>
    <w:p w14:paraId="445D90C1" w14:textId="5B91FA2D" w:rsidR="005C054A" w:rsidRDefault="005C054A" w:rsidP="004E0D47">
      <w:pPr>
        <w:ind w:left="720"/>
      </w:pPr>
      <w:r>
        <w:t xml:space="preserve">[The proxy will </w:t>
      </w:r>
      <w:r w:rsidR="00EB2A5C">
        <w:t>receive an</w:t>
      </w:r>
      <w:r>
        <w:t xml:space="preserve"> email </w:t>
      </w:r>
      <w:r w:rsidR="00EB2A5C">
        <w:t>outlining what you’ve setup</w:t>
      </w:r>
      <w:r>
        <w:t>.]</w:t>
      </w:r>
    </w:p>
    <w:p w14:paraId="5429FD4A" w14:textId="4A35E5DD" w:rsidR="005C054A" w:rsidRDefault="005C054A" w:rsidP="004E0D47">
      <w:pPr>
        <w:ind w:left="720"/>
      </w:pPr>
      <w:r>
        <w:t xml:space="preserve">Click “Email Passphrase” to </w:t>
      </w:r>
      <w:r w:rsidR="00EB2A5C">
        <w:t>email</w:t>
      </w:r>
      <w:r>
        <w:t xml:space="preserve"> the passphrase to the proxy.</w:t>
      </w:r>
    </w:p>
    <w:p w14:paraId="10C0350A" w14:textId="77777777" w:rsidR="004E0D47" w:rsidRDefault="004E0D47" w:rsidP="004E0D47">
      <w:pPr>
        <w:ind w:left="720"/>
      </w:pPr>
    </w:p>
    <w:p w14:paraId="70992130" w14:textId="14FC096B" w:rsidR="004E0D47" w:rsidRDefault="004E0D47" w:rsidP="004E0D47">
      <w:pPr>
        <w:ind w:left="720"/>
      </w:pPr>
      <w:r>
        <w:t>NEXT STEP -- you must setup what your proxy is authorized to view.</w:t>
      </w:r>
    </w:p>
    <w:p w14:paraId="422BF062" w14:textId="32E6D523" w:rsidR="004E0D47" w:rsidRDefault="004E0D47" w:rsidP="004E0D47">
      <w:pPr>
        <w:ind w:left="720"/>
      </w:pPr>
      <w:r>
        <w:t>At the top, click the tab “Authorization”</w:t>
      </w:r>
    </w:p>
    <w:p w14:paraId="2AB1B1F3" w14:textId="5985DCEA" w:rsidR="004E0D47" w:rsidRDefault="004E0D47" w:rsidP="004E0D47">
      <w:pPr>
        <w:ind w:left="720"/>
      </w:pPr>
      <w:r>
        <w:lastRenderedPageBreak/>
        <w:t>Click the checkboxes for the information that you want them to be able to view.</w:t>
      </w:r>
    </w:p>
    <w:p w14:paraId="7E0482A7" w14:textId="0324CC4E" w:rsidR="004E0D47" w:rsidRDefault="004E0D47" w:rsidP="004E0D47">
      <w:pPr>
        <w:ind w:left="720"/>
      </w:pPr>
      <w:r>
        <w:t>Notice that there is a “Copy Authorizations” feature on the right</w:t>
      </w:r>
      <w:r w:rsidR="00B525B4">
        <w:t xml:space="preserve">. Use that </w:t>
      </w:r>
      <w:r>
        <w:t>if you are setting up several proxies to have the exact same authorizations</w:t>
      </w:r>
      <w:r w:rsidR="00B525B4">
        <w:t>….so it will be quicker for you.</w:t>
      </w:r>
    </w:p>
    <w:p w14:paraId="0E153689" w14:textId="2BEBFC34" w:rsidR="004E0D47" w:rsidRDefault="00A54F78" w:rsidP="004E0D47">
      <w:pPr>
        <w:ind w:left="720"/>
      </w:pPr>
      <w:r>
        <w:t>B</w:t>
      </w:r>
      <w:r w:rsidR="004E0D47">
        <w:t xml:space="preserve">elow the copy feature, </w:t>
      </w:r>
      <w:r>
        <w:t xml:space="preserve">notice that </w:t>
      </w:r>
      <w:r w:rsidR="004E0D47">
        <w:t>you can choose to email to your proxy th</w:t>
      </w:r>
      <w:r>
        <w:t>e</w:t>
      </w:r>
      <w:r w:rsidR="004E0D47">
        <w:t xml:space="preserve"> authorization</w:t>
      </w:r>
      <w:r>
        <w:t xml:space="preserve"> information</w:t>
      </w:r>
      <w:r w:rsidR="00B525B4">
        <w:t xml:space="preserve"> that you have setup</w:t>
      </w:r>
      <w:r w:rsidR="004E0D47">
        <w:t>.</w:t>
      </w:r>
    </w:p>
    <w:p w14:paraId="5ED9CE9B" w14:textId="77777777" w:rsidR="004E0D47" w:rsidRDefault="004E0D47" w:rsidP="004E0D47">
      <w:pPr>
        <w:ind w:left="720"/>
      </w:pPr>
    </w:p>
    <w:p w14:paraId="31022B0E" w14:textId="4FC8F171" w:rsidR="00B525B4" w:rsidRPr="004E0D47" w:rsidRDefault="00B525B4" w:rsidP="00B525B4">
      <w:pPr>
        <w:pStyle w:val="Heading3"/>
        <w:ind w:left="720"/>
      </w:pPr>
      <w:r w:rsidRPr="004E0D47">
        <w:t xml:space="preserve">HOW TO </w:t>
      </w:r>
      <w:r>
        <w:rPr>
          <w:color w:val="C45911" w:themeColor="accent2" w:themeShade="BF"/>
        </w:rPr>
        <w:t xml:space="preserve">LOOK AT HISTORY </w:t>
      </w:r>
      <w:r w:rsidRPr="004E0D47">
        <w:t>O</w:t>
      </w:r>
      <w:r>
        <w:t>F AUTHORIZATIONS</w:t>
      </w:r>
      <w:r w:rsidRPr="004E0D47">
        <w:t>:</w:t>
      </w:r>
    </w:p>
    <w:p w14:paraId="32C4551E" w14:textId="77777777" w:rsidR="00B525B4" w:rsidRDefault="00B525B4" w:rsidP="004E0D47">
      <w:pPr>
        <w:ind w:left="720"/>
      </w:pPr>
    </w:p>
    <w:p w14:paraId="638AD537" w14:textId="676D92B5" w:rsidR="00B525B4" w:rsidRDefault="00A54F78" w:rsidP="004E0D47">
      <w:pPr>
        <w:ind w:left="720"/>
      </w:pPr>
      <w:r>
        <w:t>In the Proxy List, click the person/proxy you are interested in.</w:t>
      </w:r>
    </w:p>
    <w:p w14:paraId="64D7E9EC" w14:textId="3C09833D" w:rsidR="004E0D47" w:rsidRDefault="004E0D47" w:rsidP="004E0D47">
      <w:pPr>
        <w:ind w:left="720"/>
      </w:pPr>
      <w:r>
        <w:t>At the top, click the</w:t>
      </w:r>
      <w:r w:rsidR="00B525B4">
        <w:t xml:space="preserve"> tab</w:t>
      </w:r>
      <w:r>
        <w:t xml:space="preserve"> “History”</w:t>
      </w:r>
      <w:r w:rsidR="00A54F78">
        <w:t>. You will see all authorizations that you have setup in the past.</w:t>
      </w:r>
    </w:p>
    <w:p w14:paraId="2BA144D9" w14:textId="77777777" w:rsidR="004E0D47" w:rsidRDefault="004E0D47" w:rsidP="004E0D47">
      <w:pPr>
        <w:ind w:left="720"/>
      </w:pPr>
    </w:p>
    <w:p w14:paraId="2D73BF2F" w14:textId="4C7A387A" w:rsidR="00EB2A5C" w:rsidRDefault="00EB2A5C" w:rsidP="004E0D47">
      <w:pPr>
        <w:ind w:left="720"/>
      </w:pPr>
    </w:p>
    <w:p w14:paraId="7334E966" w14:textId="7E061D8B" w:rsidR="00EB2A5C" w:rsidRPr="004E0D47" w:rsidRDefault="00EB2A5C" w:rsidP="004E0D47">
      <w:pPr>
        <w:pStyle w:val="Heading3"/>
        <w:ind w:left="720"/>
      </w:pPr>
      <w:r w:rsidRPr="004E0D47">
        <w:t xml:space="preserve">HOW TO </w:t>
      </w:r>
      <w:r w:rsidRPr="004E0D47">
        <w:rPr>
          <w:color w:val="C45911" w:themeColor="accent2" w:themeShade="BF"/>
        </w:rPr>
        <w:t>DELETE</w:t>
      </w:r>
      <w:r w:rsidRPr="004E0D47">
        <w:t xml:space="preserve"> A PROXY:</w:t>
      </w:r>
    </w:p>
    <w:p w14:paraId="31E4F23C" w14:textId="77777777" w:rsidR="004E0D47" w:rsidRDefault="004E0D47" w:rsidP="004E0D47">
      <w:pPr>
        <w:ind w:left="720"/>
      </w:pPr>
    </w:p>
    <w:p w14:paraId="28DF3C97" w14:textId="73DD3CEF" w:rsidR="00B525B4" w:rsidRDefault="00A54F78" w:rsidP="00B525B4">
      <w:pPr>
        <w:ind w:left="720"/>
      </w:pPr>
      <w:r>
        <w:t>In the Proxy List, click the person/proxy you are interested in.</w:t>
      </w:r>
    </w:p>
    <w:p w14:paraId="3ADC8D0A" w14:textId="12EABAFC" w:rsidR="00A54F78" w:rsidRDefault="00A54F78" w:rsidP="004E0D47">
      <w:pPr>
        <w:ind w:left="720"/>
      </w:pPr>
      <w:r>
        <w:t>Click the tab “Profile”.</w:t>
      </w:r>
    </w:p>
    <w:p w14:paraId="02C08E72" w14:textId="17372D96" w:rsidR="005C054A" w:rsidRDefault="00B525B4" w:rsidP="004E0D47">
      <w:pPr>
        <w:ind w:left="720"/>
      </w:pPr>
      <w:r>
        <w:t>Underneath the dates, click</w:t>
      </w:r>
      <w:r w:rsidR="005C054A">
        <w:t xml:space="preserve"> “Delete Proxy Relationship”</w:t>
      </w:r>
      <w:r w:rsidR="00A54F78">
        <w:t>.</w:t>
      </w:r>
    </w:p>
    <w:p w14:paraId="3A3FA59A" w14:textId="36C0CEC0" w:rsidR="0018753A" w:rsidRDefault="0018753A"/>
    <w:p w14:paraId="4924A3EB" w14:textId="77777777" w:rsidR="00B525B4" w:rsidRDefault="00B525B4" w:rsidP="00B525B4">
      <w:pPr>
        <w:ind w:left="720"/>
      </w:pPr>
    </w:p>
    <w:p w14:paraId="1DB15806" w14:textId="0ACD2A02" w:rsidR="00B525B4" w:rsidRPr="004E0D47" w:rsidRDefault="00B525B4" w:rsidP="00B525B4">
      <w:pPr>
        <w:pStyle w:val="Heading3"/>
        <w:ind w:left="720"/>
      </w:pPr>
      <w:r w:rsidRPr="004E0D47">
        <w:t xml:space="preserve">HOW TO </w:t>
      </w:r>
      <w:r>
        <w:rPr>
          <w:color w:val="C45911" w:themeColor="accent2" w:themeShade="BF"/>
        </w:rPr>
        <w:t>RESEND EMAIL</w:t>
      </w:r>
      <w:r w:rsidRPr="004E0D47">
        <w:t xml:space="preserve"> </w:t>
      </w:r>
      <w:r>
        <w:t>TO</w:t>
      </w:r>
      <w:r w:rsidRPr="004E0D47">
        <w:t xml:space="preserve"> PROXY:</w:t>
      </w:r>
    </w:p>
    <w:p w14:paraId="378A9601" w14:textId="77777777" w:rsidR="00B525B4" w:rsidRDefault="00B525B4" w:rsidP="00B525B4">
      <w:pPr>
        <w:ind w:left="720"/>
      </w:pPr>
    </w:p>
    <w:p w14:paraId="5AA96433" w14:textId="5AD47C3C" w:rsidR="00B525B4" w:rsidRDefault="00A54F78" w:rsidP="00B525B4">
      <w:pPr>
        <w:ind w:left="720"/>
      </w:pPr>
      <w:r>
        <w:t>In the Proxy List, click the person/proxy you are interested in.</w:t>
      </w:r>
    </w:p>
    <w:p w14:paraId="4AE17D89" w14:textId="51A38620" w:rsidR="00A54F78" w:rsidRDefault="00A54F78" w:rsidP="00A54F78">
      <w:pPr>
        <w:ind w:left="720"/>
      </w:pPr>
      <w:r>
        <w:t>Click the tab “Communication”. Listed are all communications that have gone to your proxies.</w:t>
      </w:r>
    </w:p>
    <w:p w14:paraId="1DC8725F" w14:textId="75342549" w:rsidR="0018753A" w:rsidRDefault="0018753A"/>
    <w:p w14:paraId="1FFC308C" w14:textId="77777777" w:rsidR="00AC6B84" w:rsidRDefault="00AC6B84" w:rsidP="00AC6B84"/>
    <w:p w14:paraId="28DF2588" w14:textId="77777777" w:rsidR="00AC6B84" w:rsidRDefault="00AC6B84" w:rsidP="00AC6B84">
      <w:r w:rsidRPr="00876E0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1E24F" wp14:editId="1A43BE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51650" cy="1905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56B16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3AF8E80" w14:textId="77777777" w:rsidR="00AC6B84" w:rsidRDefault="00AC6B84" w:rsidP="00AC6B84">
      <w:pPr>
        <w:pStyle w:val="Heading2"/>
      </w:pPr>
      <w:r>
        <w:t xml:space="preserve">How does the Proxy/Parent Access the Student </w:t>
      </w:r>
      <w:proofErr w:type="gramStart"/>
      <w:r>
        <w:t>Information</w:t>
      </w:r>
      <w:proofErr w:type="gramEnd"/>
    </w:p>
    <w:p w14:paraId="50FA91E6" w14:textId="77777777" w:rsidR="00AC6B84" w:rsidRDefault="00AC6B84" w:rsidP="00AC6B84">
      <w:r>
        <w:t xml:space="preserve">On the email that the proxy receives, there will be a link to click </w:t>
      </w:r>
      <w:proofErr w:type="gramStart"/>
      <w:r>
        <w:t>in order to</w:t>
      </w:r>
      <w:proofErr w:type="gramEnd"/>
      <w:r>
        <w:t xml:space="preserve"> access the TSU system to view the student’s information. </w:t>
      </w:r>
      <w:proofErr w:type="gramStart"/>
      <w:r>
        <w:t>So</w:t>
      </w:r>
      <w:proofErr w:type="gramEnd"/>
      <w:r>
        <w:t xml:space="preserve"> the proxy should:</w:t>
      </w:r>
    </w:p>
    <w:p w14:paraId="37BC16BF" w14:textId="77777777" w:rsidR="00AC6B84" w:rsidRDefault="00AC6B84" w:rsidP="005C6092">
      <w:pPr>
        <w:pStyle w:val="ListParagraph"/>
        <w:numPr>
          <w:ilvl w:val="0"/>
          <w:numId w:val="3"/>
        </w:numPr>
      </w:pPr>
      <w:r>
        <w:t>Click the link/URL in the email</w:t>
      </w:r>
    </w:p>
    <w:p w14:paraId="45C17055" w14:textId="77777777" w:rsidR="00AC6B84" w:rsidRDefault="00AC6B84" w:rsidP="005C6092">
      <w:pPr>
        <w:pStyle w:val="ListParagraph"/>
        <w:numPr>
          <w:ilvl w:val="1"/>
          <w:numId w:val="3"/>
        </w:numPr>
      </w:pPr>
      <w:r>
        <w:t>For username, enter the proxy’s email address</w:t>
      </w:r>
    </w:p>
    <w:p w14:paraId="28FF49A4" w14:textId="77777777" w:rsidR="00AC6B84" w:rsidRDefault="00AC6B84" w:rsidP="005C6092">
      <w:pPr>
        <w:pStyle w:val="ListParagraph"/>
        <w:numPr>
          <w:ilvl w:val="1"/>
          <w:numId w:val="3"/>
        </w:numPr>
      </w:pPr>
      <w:r>
        <w:t>For passcode, enter the passphrase that was sent via email to the proxy.</w:t>
      </w:r>
    </w:p>
    <w:p w14:paraId="64B8ED78" w14:textId="77777777" w:rsidR="00AC6B84" w:rsidRDefault="00AC6B84" w:rsidP="005C6092">
      <w:pPr>
        <w:pStyle w:val="ListParagraph"/>
        <w:numPr>
          <w:ilvl w:val="0"/>
          <w:numId w:val="3"/>
        </w:numPr>
      </w:pPr>
      <w:r>
        <w:t>Click on the tab of the student you are interested in.</w:t>
      </w:r>
    </w:p>
    <w:p w14:paraId="257B0D15" w14:textId="77777777" w:rsidR="00AC6B84" w:rsidRDefault="00AC6B84" w:rsidP="005C6092">
      <w:pPr>
        <w:pStyle w:val="ListParagraph"/>
        <w:numPr>
          <w:ilvl w:val="0"/>
          <w:numId w:val="3"/>
        </w:numPr>
      </w:pPr>
      <w:r>
        <w:t xml:space="preserve">You will see “Access for </w:t>
      </w:r>
      <w:r w:rsidRPr="005C6092">
        <w:rPr>
          <w:i/>
          <w:iCs/>
          <w:color w:val="A6A6A6" w:themeColor="background1" w:themeShade="A6"/>
        </w:rPr>
        <w:t>Student Name</w:t>
      </w:r>
      <w:r w:rsidRPr="009A369F">
        <w:t>”</w:t>
      </w:r>
      <w:r>
        <w:t xml:space="preserve">. Underneath that, click the words like “View Address”, etc. </w:t>
      </w:r>
      <w:proofErr w:type="gramStart"/>
      <w:r>
        <w:t>in order to</w:t>
      </w:r>
      <w:proofErr w:type="gramEnd"/>
      <w:r>
        <w:t xml:space="preserve"> see that specific student information.</w:t>
      </w:r>
    </w:p>
    <w:p w14:paraId="6C875CB3" w14:textId="77777777" w:rsidR="00AC6B84" w:rsidRDefault="00AC6B84"/>
    <w:sectPr w:rsidR="00AC6B84" w:rsidSect="00876E0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2E31"/>
    <w:multiLevelType w:val="hybridMultilevel"/>
    <w:tmpl w:val="9720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D7B51"/>
    <w:multiLevelType w:val="hybridMultilevel"/>
    <w:tmpl w:val="4F38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02D83"/>
    <w:multiLevelType w:val="hybridMultilevel"/>
    <w:tmpl w:val="889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2"/>
    <w:rsid w:val="00007AD6"/>
    <w:rsid w:val="000669DC"/>
    <w:rsid w:val="000F4736"/>
    <w:rsid w:val="00110A1A"/>
    <w:rsid w:val="0018753A"/>
    <w:rsid w:val="00277C08"/>
    <w:rsid w:val="003A0602"/>
    <w:rsid w:val="00480C03"/>
    <w:rsid w:val="004E0D47"/>
    <w:rsid w:val="00501007"/>
    <w:rsid w:val="00560D8D"/>
    <w:rsid w:val="00581661"/>
    <w:rsid w:val="005C054A"/>
    <w:rsid w:val="005C6092"/>
    <w:rsid w:val="00622079"/>
    <w:rsid w:val="00660F45"/>
    <w:rsid w:val="006A7765"/>
    <w:rsid w:val="0084479E"/>
    <w:rsid w:val="00876E02"/>
    <w:rsid w:val="009A369F"/>
    <w:rsid w:val="00A104BE"/>
    <w:rsid w:val="00A54F78"/>
    <w:rsid w:val="00AB6AB0"/>
    <w:rsid w:val="00AC6B84"/>
    <w:rsid w:val="00AE3BF2"/>
    <w:rsid w:val="00B525B4"/>
    <w:rsid w:val="00BF4794"/>
    <w:rsid w:val="00D2208F"/>
    <w:rsid w:val="00DE29A1"/>
    <w:rsid w:val="00DE3DD1"/>
    <w:rsid w:val="00E05951"/>
    <w:rsid w:val="00EA210F"/>
    <w:rsid w:val="00EB2A5C"/>
    <w:rsid w:val="00EF7B18"/>
    <w:rsid w:val="00F27525"/>
    <w:rsid w:val="00F8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3F55"/>
  <w15:chartTrackingRefBased/>
  <w15:docId w15:val="{110C52AC-779F-4654-8B13-19EF356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B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B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0D47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0D47"/>
    <w:rPr>
      <w:rFonts w:asciiTheme="majorHAnsi" w:eastAsiaTheme="majorEastAsia" w:hAnsiTheme="majorHAnsi" w:cstheme="majorBidi"/>
      <w:b/>
      <w:color w:val="2F5496" w:themeColor="accent1" w:themeShade="BF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D47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paragraph" w:styleId="ListParagraph">
    <w:name w:val="List Paragraph"/>
    <w:basedOn w:val="Normal"/>
    <w:uiPriority w:val="34"/>
    <w:qFormat/>
    <w:rsid w:val="00EB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state.edu/myt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2022-06-14T19:29:00Z</dcterms:created>
  <dcterms:modified xsi:type="dcterms:W3CDTF">2022-06-14T19:29:00Z</dcterms:modified>
</cp:coreProperties>
</file>