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9C6E" w14:textId="77777777" w:rsidR="00A97BEA" w:rsidRPr="00110A09" w:rsidRDefault="00A97BEA" w:rsidP="00614506">
      <w:pPr>
        <w:pStyle w:val="NoSpacing"/>
        <w:jc w:val="center"/>
        <w:rPr>
          <w:rFonts w:ascii="Centaur" w:hAnsi="Centaur"/>
          <w:b/>
          <w:sz w:val="12"/>
          <w:szCs w:val="12"/>
        </w:rPr>
      </w:pPr>
    </w:p>
    <w:p w14:paraId="03337A80" w14:textId="05C978F2" w:rsidR="00EC5A61" w:rsidRPr="00110A09" w:rsidRDefault="00765488" w:rsidP="00614506">
      <w:pPr>
        <w:pStyle w:val="NoSpacing"/>
        <w:jc w:val="center"/>
        <w:rPr>
          <w:rFonts w:ascii="Centaur" w:hAnsi="Centaur"/>
          <w:b/>
          <w:sz w:val="48"/>
          <w:szCs w:val="48"/>
        </w:rPr>
      </w:pPr>
      <w:r w:rsidRPr="00110A09">
        <w:rPr>
          <w:rFonts w:ascii="Centaur" w:hAnsi="Centaur"/>
          <w:b/>
          <w:sz w:val="48"/>
          <w:szCs w:val="48"/>
        </w:rPr>
        <w:t>SYLLABUS</w:t>
      </w:r>
      <w:r w:rsidR="005D1C9E" w:rsidRPr="00110A09">
        <w:rPr>
          <w:rFonts w:ascii="Centaur" w:hAnsi="Centaur"/>
          <w:b/>
          <w:sz w:val="48"/>
          <w:szCs w:val="48"/>
        </w:rPr>
        <w:t xml:space="preserve"> </w:t>
      </w:r>
    </w:p>
    <w:p w14:paraId="3C12EF5E" w14:textId="77777777" w:rsidR="00A97BEA" w:rsidRPr="00110A09" w:rsidRDefault="00A97BEA" w:rsidP="00614506">
      <w:pPr>
        <w:pStyle w:val="NoSpacing"/>
        <w:spacing w:line="259" w:lineRule="auto"/>
        <w:contextualSpacing/>
        <w:rPr>
          <w:rFonts w:ascii="Centaur" w:hAnsi="Centaur"/>
          <w:b/>
          <w:sz w:val="12"/>
          <w:szCs w:val="12"/>
        </w:rPr>
      </w:pPr>
    </w:p>
    <w:p w14:paraId="3D0E3F75" w14:textId="134AEA80" w:rsidR="00EC5A61" w:rsidRPr="00110A09" w:rsidRDefault="00EC5A61" w:rsidP="00614506">
      <w:pPr>
        <w:pStyle w:val="NoSpacing"/>
        <w:spacing w:line="259" w:lineRule="auto"/>
        <w:contextualSpacing/>
        <w:rPr>
          <w:rFonts w:ascii="Centaur" w:hAnsi="Centaur"/>
          <w:b/>
          <w:sz w:val="32"/>
          <w:szCs w:val="32"/>
        </w:rPr>
      </w:pPr>
      <w:r w:rsidRPr="00110A09">
        <w:rPr>
          <w:rFonts w:ascii="Centaur" w:hAnsi="Centaur"/>
          <w:b/>
          <w:sz w:val="32"/>
          <w:szCs w:val="32"/>
        </w:rPr>
        <w:t xml:space="preserve">Class Meeting </w:t>
      </w:r>
      <w:r w:rsidR="000C1341" w:rsidRPr="00110A09">
        <w:rPr>
          <w:rFonts w:ascii="Centaur" w:hAnsi="Centaur"/>
          <w:b/>
          <w:sz w:val="32"/>
          <w:szCs w:val="32"/>
        </w:rPr>
        <w:t xml:space="preserve">Time &amp; Location(s): </w:t>
      </w:r>
      <w:r w:rsidR="008134BD" w:rsidRPr="00110A09">
        <w:rPr>
          <w:rFonts w:ascii="Centaur" w:hAnsi="Centaur"/>
          <w:b/>
          <w:sz w:val="32"/>
          <w:szCs w:val="32"/>
        </w:rPr>
        <w:tab/>
      </w:r>
      <w:r w:rsidR="000C1341" w:rsidRPr="00110A09">
        <w:rPr>
          <w:rFonts w:ascii="Centaur" w:hAnsi="Centaur"/>
          <w:b/>
          <w:sz w:val="32"/>
          <w:szCs w:val="32"/>
        </w:rPr>
        <w:t>Monday, 12:45-2:10</w:t>
      </w:r>
      <w:r w:rsidR="008134BD" w:rsidRPr="00110A09">
        <w:rPr>
          <w:rFonts w:ascii="Centaur" w:hAnsi="Centaur"/>
          <w:b/>
          <w:sz w:val="32"/>
          <w:szCs w:val="32"/>
        </w:rPr>
        <w:t xml:space="preserve"> pm</w:t>
      </w:r>
    </w:p>
    <w:p w14:paraId="74886110" w14:textId="77777777" w:rsidR="00516285" w:rsidRPr="00110A09" w:rsidRDefault="008134BD" w:rsidP="00614506">
      <w:pPr>
        <w:pStyle w:val="NoSpacing"/>
        <w:spacing w:line="259" w:lineRule="auto"/>
        <w:ind w:left="4320"/>
        <w:contextualSpacing/>
        <w:rPr>
          <w:rFonts w:ascii="Centaur" w:hAnsi="Centaur"/>
          <w:b/>
          <w:sz w:val="32"/>
          <w:szCs w:val="32"/>
        </w:rPr>
      </w:pPr>
      <w:r w:rsidRPr="00110A09">
        <w:rPr>
          <w:rFonts w:ascii="Centaur" w:hAnsi="Centaur"/>
          <w:b/>
          <w:sz w:val="32"/>
          <w:szCs w:val="32"/>
        </w:rPr>
        <w:t>PAC RM 138 (Conference Room)</w:t>
      </w:r>
    </w:p>
    <w:p w14:paraId="37C376F8" w14:textId="383869AC" w:rsidR="008134BD" w:rsidRPr="00110A09" w:rsidRDefault="008134BD" w:rsidP="00614506">
      <w:pPr>
        <w:pStyle w:val="NoSpacing"/>
        <w:spacing w:line="259" w:lineRule="auto"/>
        <w:ind w:left="4320"/>
        <w:contextualSpacing/>
        <w:rPr>
          <w:rFonts w:ascii="Centaur" w:hAnsi="Centaur"/>
          <w:b/>
          <w:sz w:val="32"/>
          <w:szCs w:val="32"/>
        </w:rPr>
      </w:pPr>
      <w:r w:rsidRPr="00110A09">
        <w:rPr>
          <w:rFonts w:ascii="Centaur" w:hAnsi="Centaur"/>
          <w:b/>
          <w:sz w:val="32"/>
          <w:szCs w:val="32"/>
        </w:rPr>
        <w:t>Recital Hall</w:t>
      </w:r>
      <w:r w:rsidR="00516285" w:rsidRPr="00110A09">
        <w:rPr>
          <w:rFonts w:ascii="Centaur" w:hAnsi="Centaur"/>
          <w:b/>
          <w:sz w:val="32"/>
          <w:szCs w:val="32"/>
        </w:rPr>
        <w:t xml:space="preserve"> (as ne</w:t>
      </w:r>
      <w:r w:rsidR="009F4982" w:rsidRPr="00110A09">
        <w:rPr>
          <w:rFonts w:ascii="Centaur" w:hAnsi="Centaur"/>
          <w:b/>
          <w:sz w:val="32"/>
          <w:szCs w:val="32"/>
        </w:rPr>
        <w:t>eded, per request)</w:t>
      </w:r>
    </w:p>
    <w:p w14:paraId="1DA84DEF" w14:textId="77777777" w:rsidR="00C12128" w:rsidRPr="00110A09" w:rsidRDefault="00C12128" w:rsidP="00614506">
      <w:pPr>
        <w:pStyle w:val="NoSpacing"/>
        <w:spacing w:line="259" w:lineRule="auto"/>
        <w:contextualSpacing/>
        <w:jc w:val="center"/>
        <w:rPr>
          <w:rFonts w:ascii="Centaur" w:hAnsi="Centaur"/>
          <w:b/>
          <w:sz w:val="32"/>
          <w:szCs w:val="32"/>
        </w:rPr>
      </w:pPr>
    </w:p>
    <w:p w14:paraId="55F88414" w14:textId="3232B606" w:rsidR="009F4982" w:rsidRPr="00110A09" w:rsidRDefault="00845730" w:rsidP="00614506">
      <w:pPr>
        <w:pStyle w:val="NoSpacing"/>
        <w:spacing w:line="259" w:lineRule="auto"/>
        <w:contextualSpacing/>
        <w:jc w:val="center"/>
        <w:rPr>
          <w:rFonts w:ascii="Centaur" w:hAnsi="Centaur"/>
          <w:b/>
          <w:sz w:val="48"/>
          <w:szCs w:val="48"/>
        </w:rPr>
      </w:pPr>
      <w:r w:rsidRPr="00110A09">
        <w:rPr>
          <w:rFonts w:ascii="Centaur" w:hAnsi="Centaur"/>
          <w:b/>
          <w:sz w:val="48"/>
          <w:szCs w:val="48"/>
        </w:rPr>
        <w:t>Course Description</w:t>
      </w:r>
    </w:p>
    <w:p w14:paraId="0FC582A9" w14:textId="673ACDDD" w:rsidR="0070519C" w:rsidRPr="00110A09" w:rsidRDefault="0070519C" w:rsidP="00614506">
      <w:pPr>
        <w:pStyle w:val="NoSpacing"/>
        <w:spacing w:line="259" w:lineRule="auto"/>
        <w:contextualSpacing/>
        <w:rPr>
          <w:rFonts w:ascii="Centaur" w:hAnsi="Centaur"/>
          <w:sz w:val="32"/>
          <w:szCs w:val="32"/>
        </w:rPr>
      </w:pPr>
      <w:r w:rsidRPr="00110A09">
        <w:rPr>
          <w:rFonts w:ascii="Centaur" w:hAnsi="Centaur"/>
          <w:b/>
          <w:sz w:val="32"/>
          <w:szCs w:val="32"/>
        </w:rPr>
        <w:t>Senior Recital</w:t>
      </w:r>
      <w:r w:rsidR="006E0B22" w:rsidRPr="00110A09">
        <w:rPr>
          <w:rFonts w:ascii="Centaur" w:hAnsi="Centaur"/>
          <w:b/>
          <w:sz w:val="32"/>
          <w:szCs w:val="32"/>
        </w:rPr>
        <w:t xml:space="preserve"> (0 c</w:t>
      </w:r>
      <w:r w:rsidR="00335805" w:rsidRPr="00110A09">
        <w:rPr>
          <w:rFonts w:ascii="Centaur" w:hAnsi="Centaur"/>
          <w:b/>
          <w:sz w:val="32"/>
          <w:szCs w:val="32"/>
        </w:rPr>
        <w:t>redit</w:t>
      </w:r>
      <w:r w:rsidR="006E0B22" w:rsidRPr="00110A09">
        <w:rPr>
          <w:rFonts w:ascii="Centaur" w:hAnsi="Centaur"/>
          <w:b/>
          <w:sz w:val="32"/>
          <w:szCs w:val="32"/>
        </w:rPr>
        <w:t>, P/F)</w:t>
      </w:r>
      <w:r w:rsidRPr="00110A09">
        <w:rPr>
          <w:rFonts w:ascii="Centaur" w:hAnsi="Centaur"/>
          <w:b/>
          <w:sz w:val="32"/>
          <w:szCs w:val="32"/>
        </w:rPr>
        <w:t xml:space="preserve">: </w:t>
      </w:r>
      <w:r w:rsidRPr="00110A09">
        <w:rPr>
          <w:rFonts w:ascii="Centaur" w:hAnsi="Centaur"/>
          <w:sz w:val="32"/>
          <w:szCs w:val="32"/>
        </w:rPr>
        <w:t>Student passed only upon successful completion of the public senior recital. Prerequisite: completion of applied courses and permission of major applied instructor and Department Head. Required of all Music majors.</w:t>
      </w:r>
    </w:p>
    <w:p w14:paraId="79E1309F" w14:textId="180B340F" w:rsidR="00845730" w:rsidRPr="00110A09" w:rsidRDefault="00845730" w:rsidP="00614506">
      <w:pPr>
        <w:pStyle w:val="NoSpacing"/>
        <w:spacing w:line="259" w:lineRule="auto"/>
        <w:contextualSpacing/>
        <w:rPr>
          <w:rFonts w:ascii="Centaur" w:hAnsi="Centaur"/>
          <w:b/>
          <w:sz w:val="24"/>
          <w:szCs w:val="24"/>
        </w:rPr>
      </w:pPr>
    </w:p>
    <w:p w14:paraId="6D8B8B3C" w14:textId="7CCA3FDC" w:rsidR="00A649E7" w:rsidRPr="00110A09" w:rsidRDefault="00017B0B" w:rsidP="00614506">
      <w:pPr>
        <w:pStyle w:val="NoSpacing"/>
        <w:spacing w:line="259" w:lineRule="auto"/>
        <w:contextualSpacing/>
        <w:rPr>
          <w:rFonts w:ascii="Centaur" w:hAnsi="Centaur"/>
          <w:b/>
          <w:bCs/>
          <w:sz w:val="32"/>
          <w:szCs w:val="32"/>
        </w:rPr>
      </w:pPr>
      <w:r w:rsidRPr="00110A09">
        <w:rPr>
          <w:rFonts w:ascii="Centaur" w:hAnsi="Centaur"/>
          <w:b/>
          <w:bCs/>
          <w:sz w:val="32"/>
          <w:szCs w:val="32"/>
        </w:rPr>
        <w:t>Grad</w:t>
      </w:r>
      <w:r w:rsidR="0059668D" w:rsidRPr="00110A09">
        <w:rPr>
          <w:rFonts w:ascii="Centaur" w:hAnsi="Centaur"/>
          <w:b/>
          <w:bCs/>
          <w:sz w:val="32"/>
          <w:szCs w:val="32"/>
        </w:rPr>
        <w:t>e</w:t>
      </w:r>
      <w:r w:rsidRPr="00110A09">
        <w:rPr>
          <w:rFonts w:ascii="Centaur" w:hAnsi="Centaur"/>
          <w:b/>
          <w:bCs/>
          <w:sz w:val="32"/>
          <w:szCs w:val="32"/>
        </w:rPr>
        <w:t xml:space="preserve"> </w:t>
      </w:r>
      <w:r w:rsidR="0059668D" w:rsidRPr="00110A09">
        <w:rPr>
          <w:rFonts w:ascii="Centaur" w:hAnsi="Centaur"/>
          <w:b/>
          <w:bCs/>
          <w:sz w:val="32"/>
          <w:szCs w:val="32"/>
        </w:rPr>
        <w:t>Determination</w:t>
      </w:r>
      <w:r w:rsidRPr="00110A09">
        <w:rPr>
          <w:rFonts w:ascii="Centaur" w:hAnsi="Centaur"/>
          <w:b/>
          <w:bCs/>
          <w:sz w:val="32"/>
          <w:szCs w:val="32"/>
        </w:rPr>
        <w:t xml:space="preserve"> </w:t>
      </w:r>
    </w:p>
    <w:p w14:paraId="1D697C54" w14:textId="275A1EEC" w:rsidR="00A649E7" w:rsidRPr="00110A09" w:rsidRDefault="00005523" w:rsidP="00614506">
      <w:pPr>
        <w:autoSpaceDE w:val="0"/>
        <w:autoSpaceDN w:val="0"/>
        <w:adjustRightInd w:val="0"/>
        <w:spacing w:line="259" w:lineRule="auto"/>
        <w:ind w:left="720" w:firstLine="720"/>
        <w:contextualSpacing/>
        <w:rPr>
          <w:rFonts w:ascii="Centaur" w:hAnsi="Centaur" w:cs="BookAntiqua"/>
          <w:sz w:val="32"/>
          <w:szCs w:val="32"/>
        </w:rPr>
      </w:pPr>
      <w:r w:rsidRPr="00110A09">
        <w:rPr>
          <w:rFonts w:ascii="Centaur" w:hAnsi="Centaur" w:cs="BookAntiqua"/>
          <w:sz w:val="32"/>
          <w:szCs w:val="32"/>
        </w:rPr>
        <w:t xml:space="preserve">Senior Recital </w:t>
      </w:r>
      <w:r w:rsidRPr="00110A09">
        <w:rPr>
          <w:rFonts w:ascii="Centaur" w:hAnsi="Centaur" w:cs="BookAntiqua"/>
          <w:sz w:val="32"/>
          <w:szCs w:val="32"/>
        </w:rPr>
        <w:tab/>
      </w:r>
      <w:r w:rsidR="00A649E7" w:rsidRPr="00110A09">
        <w:rPr>
          <w:rFonts w:ascii="Centaur" w:hAnsi="Centaur" w:cs="BookAntiqua"/>
          <w:sz w:val="32"/>
          <w:szCs w:val="32"/>
        </w:rPr>
        <w:tab/>
      </w:r>
      <w:r w:rsidR="00A649E7" w:rsidRPr="00110A09">
        <w:rPr>
          <w:rFonts w:ascii="Centaur" w:hAnsi="Centaur" w:cs="BookAntiqua"/>
          <w:sz w:val="32"/>
          <w:szCs w:val="32"/>
        </w:rPr>
        <w:tab/>
      </w:r>
      <w:r w:rsidR="00A649E7" w:rsidRPr="00110A09">
        <w:rPr>
          <w:rFonts w:ascii="Centaur" w:hAnsi="Centaur" w:cs="BookAntiqua"/>
          <w:sz w:val="32"/>
          <w:szCs w:val="32"/>
        </w:rPr>
        <w:tab/>
      </w:r>
      <w:r w:rsidR="00A649E7" w:rsidRPr="00110A09">
        <w:rPr>
          <w:rFonts w:ascii="Centaur" w:hAnsi="Centaur" w:cs="BookAntiqua"/>
          <w:sz w:val="32"/>
          <w:szCs w:val="32"/>
        </w:rPr>
        <w:tab/>
      </w:r>
      <w:r w:rsidR="00002EE0" w:rsidRPr="00110A09">
        <w:rPr>
          <w:rFonts w:ascii="Centaur" w:hAnsi="Centaur" w:cs="BookAntiqua"/>
          <w:sz w:val="32"/>
          <w:szCs w:val="32"/>
        </w:rPr>
        <w:t>6</w:t>
      </w:r>
      <w:r w:rsidR="00A649E7" w:rsidRPr="00110A09">
        <w:rPr>
          <w:rFonts w:ascii="Centaur" w:hAnsi="Centaur" w:cs="BookAntiqua"/>
          <w:sz w:val="32"/>
          <w:szCs w:val="32"/>
        </w:rPr>
        <w:t>0%</w:t>
      </w:r>
      <w:r w:rsidR="00A649E7" w:rsidRPr="00110A09">
        <w:rPr>
          <w:rFonts w:ascii="Centaur" w:hAnsi="Centaur" w:cs="BookAntiqua"/>
          <w:sz w:val="32"/>
          <w:szCs w:val="32"/>
        </w:rPr>
        <w:tab/>
      </w:r>
      <w:r w:rsidR="00A649E7" w:rsidRPr="00110A09">
        <w:rPr>
          <w:rFonts w:ascii="Centaur" w:hAnsi="Centaur" w:cs="BookAntiqua"/>
          <w:sz w:val="32"/>
          <w:szCs w:val="32"/>
        </w:rPr>
        <w:tab/>
      </w:r>
      <w:r w:rsidR="00A649E7" w:rsidRPr="00110A09">
        <w:rPr>
          <w:rFonts w:ascii="Centaur" w:hAnsi="Centaur" w:cs="BookAntiqua"/>
          <w:sz w:val="32"/>
          <w:szCs w:val="32"/>
        </w:rPr>
        <w:tab/>
      </w:r>
    </w:p>
    <w:p w14:paraId="72D35BFC" w14:textId="72E96B62" w:rsidR="00A649E7" w:rsidRPr="00110A09" w:rsidRDefault="00A649E7" w:rsidP="00614506">
      <w:pPr>
        <w:autoSpaceDE w:val="0"/>
        <w:autoSpaceDN w:val="0"/>
        <w:adjustRightInd w:val="0"/>
        <w:spacing w:line="259" w:lineRule="auto"/>
        <w:ind w:left="720" w:firstLine="720"/>
        <w:contextualSpacing/>
        <w:rPr>
          <w:rFonts w:ascii="Centaur" w:hAnsi="Centaur" w:cs="BookAntiqua"/>
          <w:sz w:val="32"/>
          <w:szCs w:val="32"/>
        </w:rPr>
      </w:pPr>
      <w:r w:rsidRPr="00110A09">
        <w:rPr>
          <w:rFonts w:ascii="Centaur" w:hAnsi="Centaur" w:cs="BookAntiqua"/>
          <w:sz w:val="32"/>
          <w:szCs w:val="32"/>
        </w:rPr>
        <w:t>Seminar Performance</w:t>
      </w:r>
      <w:r w:rsidRPr="00110A09">
        <w:rPr>
          <w:rFonts w:ascii="Centaur" w:hAnsi="Centaur" w:cs="BookAntiqua"/>
          <w:sz w:val="32"/>
          <w:szCs w:val="32"/>
        </w:rPr>
        <w:tab/>
      </w:r>
      <w:r w:rsidRPr="00110A09">
        <w:rPr>
          <w:rFonts w:ascii="Centaur" w:hAnsi="Centaur" w:cs="BookAntiqua"/>
          <w:sz w:val="32"/>
          <w:szCs w:val="32"/>
        </w:rPr>
        <w:tab/>
      </w:r>
      <w:r w:rsidRPr="00110A09">
        <w:rPr>
          <w:rFonts w:ascii="Centaur" w:hAnsi="Centaur" w:cs="BookAntiqua"/>
          <w:sz w:val="32"/>
          <w:szCs w:val="32"/>
        </w:rPr>
        <w:tab/>
      </w:r>
      <w:r w:rsidRPr="00110A09">
        <w:rPr>
          <w:rFonts w:ascii="Centaur" w:hAnsi="Centaur" w:cs="BookAntiqua"/>
          <w:sz w:val="32"/>
          <w:szCs w:val="32"/>
        </w:rPr>
        <w:tab/>
      </w:r>
      <w:r w:rsidR="00002EE0" w:rsidRPr="00110A09">
        <w:rPr>
          <w:rFonts w:ascii="Centaur" w:hAnsi="Centaur" w:cs="BookAntiqua"/>
          <w:sz w:val="32"/>
          <w:szCs w:val="32"/>
        </w:rPr>
        <w:t>4</w:t>
      </w:r>
      <w:r w:rsidRPr="00110A09">
        <w:rPr>
          <w:rFonts w:ascii="Centaur" w:hAnsi="Centaur" w:cs="BookAntiqua"/>
          <w:sz w:val="32"/>
          <w:szCs w:val="32"/>
        </w:rPr>
        <w:t>0%</w:t>
      </w:r>
      <w:r w:rsidRPr="00110A09">
        <w:rPr>
          <w:rFonts w:ascii="Centaur" w:hAnsi="Centaur" w:cs="BookAntiqua"/>
          <w:sz w:val="32"/>
          <w:szCs w:val="32"/>
        </w:rPr>
        <w:tab/>
      </w:r>
      <w:r w:rsidRPr="00110A09">
        <w:rPr>
          <w:rFonts w:ascii="Centaur" w:hAnsi="Centaur" w:cs="BookAntiqua"/>
          <w:sz w:val="32"/>
          <w:szCs w:val="32"/>
        </w:rPr>
        <w:tab/>
      </w:r>
      <w:r w:rsidRPr="00110A09">
        <w:rPr>
          <w:rFonts w:ascii="Centaur" w:hAnsi="Centaur" w:cs="BookAntiqua"/>
          <w:sz w:val="32"/>
          <w:szCs w:val="32"/>
        </w:rPr>
        <w:tab/>
      </w:r>
    </w:p>
    <w:p w14:paraId="7FB52985" w14:textId="6174EA71" w:rsidR="00A649E7" w:rsidRPr="00110A09" w:rsidRDefault="00A649E7" w:rsidP="00614506">
      <w:pPr>
        <w:spacing w:line="259" w:lineRule="auto"/>
        <w:contextualSpacing/>
        <w:rPr>
          <w:rFonts w:ascii="Centaur" w:hAnsi="Centaur" w:cs="BookAntiqua"/>
          <w:sz w:val="32"/>
          <w:szCs w:val="32"/>
        </w:rPr>
      </w:pPr>
      <w:r w:rsidRPr="00110A09">
        <w:rPr>
          <w:rFonts w:ascii="Centaur" w:hAnsi="Centaur" w:cs="BookAntiqua"/>
          <w:sz w:val="32"/>
          <w:szCs w:val="32"/>
        </w:rPr>
        <w:tab/>
      </w:r>
      <w:r w:rsidR="00A92564" w:rsidRPr="00110A09">
        <w:rPr>
          <w:rFonts w:ascii="Centaur" w:hAnsi="Centaur" w:cs="BookAntiqua"/>
          <w:sz w:val="32"/>
          <w:szCs w:val="32"/>
        </w:rPr>
        <w:tab/>
      </w:r>
      <w:r w:rsidRPr="00110A09">
        <w:rPr>
          <w:rFonts w:ascii="Centaur" w:hAnsi="Centaur" w:cs="BookAntiqua"/>
          <w:sz w:val="32"/>
          <w:szCs w:val="32"/>
        </w:rPr>
        <w:t>S</w:t>
      </w:r>
      <w:r w:rsidRPr="00110A09">
        <w:rPr>
          <w:rFonts w:ascii="Centaur" w:hAnsi="Centaur" w:cs="BookAntiqua"/>
          <w:sz w:val="32"/>
          <w:szCs w:val="32"/>
        </w:rPr>
        <w:tab/>
        <w:t xml:space="preserve">(Satisfactory) </w:t>
      </w:r>
      <w:r w:rsidRPr="00110A09">
        <w:rPr>
          <w:rFonts w:ascii="Centaur" w:hAnsi="Centaur" w:cs="BookAntiqua"/>
          <w:sz w:val="32"/>
          <w:szCs w:val="32"/>
        </w:rPr>
        <w:tab/>
      </w:r>
      <w:r w:rsidR="00A92564" w:rsidRPr="00110A09">
        <w:rPr>
          <w:rFonts w:ascii="Centaur" w:hAnsi="Centaur" w:cs="BookAntiqua"/>
          <w:sz w:val="32"/>
          <w:szCs w:val="32"/>
        </w:rPr>
        <w:tab/>
      </w:r>
      <w:r w:rsidRPr="00110A09">
        <w:rPr>
          <w:rFonts w:ascii="Centaur" w:hAnsi="Centaur" w:cs="BookAntiqua"/>
          <w:sz w:val="32"/>
          <w:szCs w:val="32"/>
        </w:rPr>
        <w:t>=</w:t>
      </w:r>
      <w:r w:rsidRPr="00110A09">
        <w:rPr>
          <w:rFonts w:ascii="Centaur" w:hAnsi="Centaur" w:cs="BookAntiqua"/>
          <w:sz w:val="32"/>
          <w:szCs w:val="32"/>
        </w:rPr>
        <w:tab/>
      </w:r>
      <w:r w:rsidR="00A92564" w:rsidRPr="00110A09">
        <w:rPr>
          <w:rFonts w:ascii="Centaur" w:hAnsi="Centaur" w:cs="BookAntiqua"/>
          <w:sz w:val="32"/>
          <w:szCs w:val="32"/>
        </w:rPr>
        <w:tab/>
      </w:r>
      <w:r w:rsidRPr="00110A09">
        <w:rPr>
          <w:rFonts w:ascii="Centaur" w:hAnsi="Centaur" w:cs="BookAntiqua"/>
          <w:sz w:val="32"/>
          <w:szCs w:val="32"/>
        </w:rPr>
        <w:t>PASS</w:t>
      </w:r>
    </w:p>
    <w:p w14:paraId="6406D65D" w14:textId="11D673D8" w:rsidR="00A649E7" w:rsidRPr="00110A09" w:rsidRDefault="00A649E7" w:rsidP="00614506">
      <w:pPr>
        <w:spacing w:line="259" w:lineRule="auto"/>
        <w:ind w:left="720" w:firstLine="720"/>
        <w:contextualSpacing/>
        <w:rPr>
          <w:rFonts w:ascii="Centaur" w:hAnsi="Centaur" w:cs="Arial"/>
          <w:sz w:val="32"/>
          <w:szCs w:val="32"/>
        </w:rPr>
      </w:pPr>
      <w:r w:rsidRPr="00110A09">
        <w:rPr>
          <w:rFonts w:ascii="Centaur" w:hAnsi="Centaur" w:cs="Arial"/>
          <w:sz w:val="32"/>
          <w:szCs w:val="32"/>
        </w:rPr>
        <w:t>U</w:t>
      </w:r>
      <w:r w:rsidR="00A92564" w:rsidRPr="00110A09">
        <w:rPr>
          <w:rFonts w:ascii="Centaur" w:hAnsi="Centaur" w:cs="Arial"/>
          <w:sz w:val="32"/>
          <w:szCs w:val="32"/>
        </w:rPr>
        <w:tab/>
      </w:r>
      <w:r w:rsidRPr="00110A09">
        <w:rPr>
          <w:rFonts w:ascii="Centaur" w:hAnsi="Centaur" w:cs="Arial"/>
          <w:sz w:val="32"/>
          <w:szCs w:val="32"/>
        </w:rPr>
        <w:t>(Unsatisfactory)</w:t>
      </w:r>
      <w:r w:rsidRPr="00110A09">
        <w:rPr>
          <w:rFonts w:ascii="Centaur" w:hAnsi="Centaur" w:cs="Arial"/>
          <w:sz w:val="32"/>
          <w:szCs w:val="32"/>
        </w:rPr>
        <w:tab/>
        <w:t xml:space="preserve"> </w:t>
      </w:r>
      <w:r w:rsidRPr="00110A09">
        <w:rPr>
          <w:rFonts w:ascii="Centaur" w:hAnsi="Centaur" w:cs="Arial"/>
          <w:sz w:val="32"/>
          <w:szCs w:val="32"/>
        </w:rPr>
        <w:tab/>
        <w:t xml:space="preserve">= </w:t>
      </w:r>
      <w:r w:rsidRPr="00110A09">
        <w:rPr>
          <w:rFonts w:ascii="Centaur" w:hAnsi="Centaur" w:cs="Arial"/>
          <w:sz w:val="32"/>
          <w:szCs w:val="32"/>
        </w:rPr>
        <w:tab/>
      </w:r>
      <w:r w:rsidR="00A92564" w:rsidRPr="00110A09">
        <w:rPr>
          <w:rFonts w:ascii="Centaur" w:hAnsi="Centaur" w:cs="Arial"/>
          <w:sz w:val="32"/>
          <w:szCs w:val="32"/>
        </w:rPr>
        <w:tab/>
      </w:r>
      <w:r w:rsidRPr="00110A09">
        <w:rPr>
          <w:rFonts w:ascii="Centaur" w:hAnsi="Centaur" w:cs="Arial"/>
          <w:sz w:val="32"/>
          <w:szCs w:val="32"/>
        </w:rPr>
        <w:t>FAIL</w:t>
      </w:r>
    </w:p>
    <w:p w14:paraId="6B26CEC0" w14:textId="77777777" w:rsidR="00A430AB" w:rsidRPr="00110A09" w:rsidRDefault="00A430AB" w:rsidP="00614506">
      <w:pPr>
        <w:spacing w:line="259" w:lineRule="auto"/>
        <w:ind w:left="720" w:firstLine="720"/>
        <w:contextualSpacing/>
        <w:rPr>
          <w:rFonts w:ascii="Centaur" w:hAnsi="Centaur" w:cs="Arial"/>
          <w:sz w:val="32"/>
          <w:szCs w:val="32"/>
        </w:rPr>
      </w:pPr>
    </w:p>
    <w:p w14:paraId="7946559B" w14:textId="6B56AC2A" w:rsidR="0022783D" w:rsidRPr="00876E20" w:rsidRDefault="0022783D" w:rsidP="00614506">
      <w:pPr>
        <w:pStyle w:val="NoSpacing"/>
        <w:spacing w:line="259" w:lineRule="auto"/>
        <w:contextualSpacing/>
        <w:rPr>
          <w:rFonts w:ascii="Centaur" w:hAnsi="Centaur"/>
          <w:b/>
          <w:bCs/>
          <w:sz w:val="32"/>
          <w:szCs w:val="32"/>
        </w:rPr>
      </w:pPr>
      <w:r w:rsidRPr="00876E20">
        <w:rPr>
          <w:rFonts w:ascii="Centaur" w:hAnsi="Centaur"/>
          <w:b/>
          <w:bCs/>
          <w:sz w:val="32"/>
          <w:szCs w:val="32"/>
        </w:rPr>
        <w:t>Learning Outcome</w:t>
      </w:r>
    </w:p>
    <w:p w14:paraId="686C1BEC" w14:textId="018424C3" w:rsidR="0022783D" w:rsidRPr="00876E20" w:rsidRDefault="00B500AF" w:rsidP="00614506">
      <w:pPr>
        <w:pStyle w:val="NoSpacing"/>
        <w:spacing w:line="259" w:lineRule="auto"/>
        <w:contextualSpacing/>
        <w:rPr>
          <w:rFonts w:ascii="Centaur" w:hAnsi="Centaur" w:cs="Times New Roman"/>
          <w:sz w:val="32"/>
          <w:szCs w:val="32"/>
          <w:shd w:val="clear" w:color="auto" w:fill="FFFFFF"/>
        </w:rPr>
      </w:pPr>
      <w:r w:rsidRPr="00876E20">
        <w:rPr>
          <w:rFonts w:ascii="Centaur" w:hAnsi="Centaur" w:cs="Times New Roman"/>
          <w:sz w:val="32"/>
          <w:szCs w:val="32"/>
          <w:shd w:val="clear" w:color="auto" w:fill="FFFFFF"/>
        </w:rPr>
        <w:t>SLO 1:</w:t>
      </w:r>
      <w:r w:rsidR="00876E20" w:rsidRPr="00876E20">
        <w:rPr>
          <w:rFonts w:ascii="Centaur" w:hAnsi="Centaur" w:cs="Times New Roman"/>
          <w:sz w:val="32"/>
          <w:szCs w:val="32"/>
          <w:shd w:val="clear" w:color="auto" w:fill="FFFFFF"/>
        </w:rPr>
        <w:t xml:space="preserve"> </w:t>
      </w:r>
      <w:r w:rsidRPr="00876E20">
        <w:rPr>
          <w:rFonts w:ascii="Centaur" w:hAnsi="Centaur" w:cs="Times New Roman"/>
          <w:sz w:val="32"/>
          <w:szCs w:val="32"/>
          <w:shd w:val="clear" w:color="auto" w:fill="FFFFFF"/>
        </w:rPr>
        <w:t>Senior music majors will be able to demonstrate musicianship skills related to harmonic analysis, historical understanding, and reflective practice. </w:t>
      </w:r>
    </w:p>
    <w:p w14:paraId="45830D6E" w14:textId="77777777" w:rsidR="00876E20" w:rsidRPr="0022783D" w:rsidRDefault="00876E20" w:rsidP="00614506">
      <w:pPr>
        <w:pStyle w:val="NoSpacing"/>
        <w:spacing w:line="259" w:lineRule="auto"/>
        <w:contextualSpacing/>
        <w:rPr>
          <w:rFonts w:ascii="Centaur" w:hAnsi="Centaur"/>
          <w:b/>
          <w:bCs/>
          <w:sz w:val="36"/>
          <w:szCs w:val="36"/>
        </w:rPr>
      </w:pPr>
    </w:p>
    <w:p w14:paraId="7C3C0E24" w14:textId="3451FBEF" w:rsidR="00EE2958" w:rsidRPr="00110A09" w:rsidRDefault="00EE2958" w:rsidP="00614506">
      <w:pPr>
        <w:pStyle w:val="NoSpacing"/>
        <w:spacing w:line="259" w:lineRule="auto"/>
        <w:contextualSpacing/>
        <w:jc w:val="center"/>
        <w:rPr>
          <w:rFonts w:ascii="Centaur" w:hAnsi="Centaur"/>
          <w:b/>
          <w:bCs/>
          <w:sz w:val="48"/>
          <w:szCs w:val="48"/>
        </w:rPr>
      </w:pPr>
      <w:r w:rsidRPr="00110A09">
        <w:rPr>
          <w:rFonts w:ascii="Centaur" w:hAnsi="Centaur"/>
          <w:b/>
          <w:bCs/>
          <w:sz w:val="48"/>
          <w:szCs w:val="48"/>
        </w:rPr>
        <w:t xml:space="preserve">Recital </w:t>
      </w:r>
      <w:r w:rsidR="005D1C9E" w:rsidRPr="00110A09">
        <w:rPr>
          <w:rFonts w:ascii="Centaur" w:hAnsi="Centaur"/>
          <w:b/>
          <w:bCs/>
          <w:sz w:val="48"/>
          <w:szCs w:val="48"/>
        </w:rPr>
        <w:t>Polices &amp; Procedures</w:t>
      </w:r>
    </w:p>
    <w:p w14:paraId="71193BD1" w14:textId="742B6428" w:rsidR="00E35292" w:rsidRPr="00110A09" w:rsidRDefault="00EE2958" w:rsidP="00614506">
      <w:pPr>
        <w:pStyle w:val="NoSpacing"/>
        <w:spacing w:line="259" w:lineRule="auto"/>
        <w:ind w:firstLine="720"/>
        <w:contextualSpacing/>
        <w:rPr>
          <w:sz w:val="32"/>
          <w:szCs w:val="32"/>
        </w:rPr>
      </w:pPr>
      <w:r w:rsidRPr="00110A09">
        <w:rPr>
          <w:rFonts w:ascii="Centaur" w:hAnsi="Centaur"/>
          <w:sz w:val="32"/>
          <w:szCs w:val="32"/>
        </w:rPr>
        <w:t xml:space="preserve">The </w:t>
      </w:r>
      <w:r w:rsidR="00B40AE0" w:rsidRPr="00110A09">
        <w:rPr>
          <w:rFonts w:ascii="Centaur" w:hAnsi="Centaur"/>
          <w:sz w:val="32"/>
          <w:szCs w:val="32"/>
        </w:rPr>
        <w:t>degree</w:t>
      </w:r>
      <w:r w:rsidRPr="00110A09">
        <w:rPr>
          <w:rFonts w:ascii="Centaur" w:hAnsi="Centaur"/>
          <w:sz w:val="32"/>
          <w:szCs w:val="32"/>
        </w:rPr>
        <w:t xml:space="preserve"> recital is the culmination of a course of study demonstrating a certain level of musical proficiency. The public performance of this recital is the final examination in the sequence of applied </w:t>
      </w:r>
      <w:r w:rsidR="00A430AB" w:rsidRPr="00110A09">
        <w:rPr>
          <w:rFonts w:ascii="Centaur" w:hAnsi="Centaur"/>
          <w:sz w:val="32"/>
          <w:szCs w:val="32"/>
        </w:rPr>
        <w:t>study, which</w:t>
      </w:r>
      <w:r w:rsidRPr="00110A09">
        <w:rPr>
          <w:rFonts w:ascii="Centaur" w:hAnsi="Centaur"/>
          <w:sz w:val="32"/>
          <w:szCs w:val="32"/>
        </w:rPr>
        <w:t xml:space="preserve"> is fundamental to the Bachelor of </w:t>
      </w:r>
      <w:r w:rsidR="00365B01" w:rsidRPr="00110A09">
        <w:rPr>
          <w:rFonts w:ascii="Centaur" w:hAnsi="Centaur"/>
          <w:sz w:val="32"/>
          <w:szCs w:val="32"/>
        </w:rPr>
        <w:t xml:space="preserve">Science in </w:t>
      </w:r>
      <w:r w:rsidRPr="00110A09">
        <w:rPr>
          <w:rFonts w:ascii="Centaur" w:hAnsi="Centaur"/>
          <w:sz w:val="32"/>
          <w:szCs w:val="32"/>
        </w:rPr>
        <w:t xml:space="preserve">Music Education degree, the </w:t>
      </w:r>
      <w:r w:rsidR="00365B01" w:rsidRPr="00110A09">
        <w:rPr>
          <w:rFonts w:ascii="Centaur" w:hAnsi="Centaur"/>
          <w:sz w:val="32"/>
          <w:szCs w:val="32"/>
        </w:rPr>
        <w:t>Bachelor of Science</w:t>
      </w:r>
      <w:r w:rsidRPr="00110A09">
        <w:rPr>
          <w:rFonts w:ascii="Centaur" w:hAnsi="Centaur"/>
          <w:sz w:val="32"/>
          <w:szCs w:val="32"/>
        </w:rPr>
        <w:t xml:space="preserve"> </w:t>
      </w:r>
      <w:r w:rsidR="00365B01" w:rsidRPr="00110A09">
        <w:rPr>
          <w:rFonts w:ascii="Centaur" w:hAnsi="Centaur"/>
          <w:sz w:val="32"/>
          <w:szCs w:val="32"/>
        </w:rPr>
        <w:t>in Commercial Music d</w:t>
      </w:r>
      <w:r w:rsidRPr="00110A09">
        <w:rPr>
          <w:rFonts w:ascii="Centaur" w:hAnsi="Centaur"/>
          <w:sz w:val="32"/>
          <w:szCs w:val="32"/>
        </w:rPr>
        <w:t xml:space="preserve">egree, and </w:t>
      </w:r>
      <w:r w:rsidR="00365B01" w:rsidRPr="00110A09">
        <w:rPr>
          <w:rFonts w:ascii="Centaur" w:hAnsi="Centaur"/>
          <w:sz w:val="32"/>
          <w:szCs w:val="32"/>
        </w:rPr>
        <w:t>the Bachelor of Science in Music (No-Concentration) degree.</w:t>
      </w:r>
    </w:p>
    <w:p w14:paraId="2158F3C3" w14:textId="229B23FF" w:rsidR="000D5E8F" w:rsidRPr="00110A09" w:rsidRDefault="00E35292"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 xml:space="preserve">The student </w:t>
      </w:r>
      <w:r w:rsidR="00A430AB" w:rsidRPr="00110A09">
        <w:rPr>
          <w:rFonts w:ascii="Centaur" w:hAnsi="Centaur"/>
          <w:sz w:val="32"/>
          <w:szCs w:val="32"/>
        </w:rPr>
        <w:t>must be enrolled</w:t>
      </w:r>
      <w:r w:rsidRPr="00110A09">
        <w:rPr>
          <w:rFonts w:ascii="Centaur" w:hAnsi="Centaur"/>
          <w:sz w:val="32"/>
          <w:szCs w:val="32"/>
        </w:rPr>
        <w:t xml:space="preserve"> in the highest level of applied lessons </w:t>
      </w:r>
      <w:r w:rsidR="00B40AE0" w:rsidRPr="00110A09">
        <w:rPr>
          <w:rFonts w:ascii="Centaur" w:hAnsi="Centaur"/>
          <w:sz w:val="32"/>
          <w:szCs w:val="32"/>
        </w:rPr>
        <w:t xml:space="preserve">for the senior recital </w:t>
      </w:r>
      <w:r w:rsidRPr="00110A09">
        <w:rPr>
          <w:rFonts w:ascii="Centaur" w:hAnsi="Centaur"/>
          <w:sz w:val="32"/>
          <w:szCs w:val="32"/>
        </w:rPr>
        <w:t>during the semester in which the recital is presented.</w:t>
      </w:r>
      <w:r w:rsidRPr="00110A09">
        <w:rPr>
          <w:rFonts w:ascii="Centaur" w:hAnsi="Centaur"/>
          <w:b/>
          <w:sz w:val="32"/>
          <w:szCs w:val="32"/>
        </w:rPr>
        <w:t xml:space="preserve"> </w:t>
      </w:r>
      <w:r w:rsidR="00B40AE0" w:rsidRPr="00110A09">
        <w:rPr>
          <w:rFonts w:ascii="Centaur" w:hAnsi="Centaur"/>
          <w:sz w:val="32"/>
          <w:szCs w:val="32"/>
        </w:rPr>
        <w:t xml:space="preserve"> </w:t>
      </w:r>
      <w:r w:rsidR="00A430AB" w:rsidRPr="00110A09">
        <w:rPr>
          <w:rFonts w:ascii="Centaur" w:hAnsi="Centaur"/>
          <w:sz w:val="32"/>
          <w:szCs w:val="32"/>
        </w:rPr>
        <w:t xml:space="preserve">The </w:t>
      </w:r>
      <w:r w:rsidR="00A430AB" w:rsidRPr="00110A09">
        <w:rPr>
          <w:rFonts w:ascii="Centaur" w:hAnsi="Centaur"/>
          <w:sz w:val="32"/>
          <w:szCs w:val="32"/>
        </w:rPr>
        <w:lastRenderedPageBreak/>
        <w:t>applied instructor must approve recital repertoire</w:t>
      </w:r>
      <w:r w:rsidRPr="00110A09">
        <w:rPr>
          <w:rFonts w:ascii="Centaur" w:hAnsi="Centaur"/>
          <w:sz w:val="32"/>
          <w:szCs w:val="32"/>
        </w:rPr>
        <w:t>.</w:t>
      </w:r>
      <w:r w:rsidRPr="00110A09">
        <w:rPr>
          <w:rFonts w:ascii="Centaur" w:hAnsi="Centaur"/>
          <w:b/>
          <w:sz w:val="32"/>
          <w:szCs w:val="32"/>
        </w:rPr>
        <w:t xml:space="preserve"> </w:t>
      </w:r>
      <w:r w:rsidRPr="00110A09">
        <w:rPr>
          <w:rFonts w:ascii="Centaur" w:hAnsi="Centaur"/>
          <w:sz w:val="32"/>
          <w:szCs w:val="32"/>
        </w:rPr>
        <w:t>The student must contact the designated accompanist and provide scores to him/her by the first week of the semester.</w:t>
      </w:r>
      <w:r w:rsidRPr="00110A09">
        <w:rPr>
          <w:rFonts w:ascii="Centaur" w:hAnsi="Centaur"/>
          <w:b/>
          <w:sz w:val="32"/>
          <w:szCs w:val="32"/>
        </w:rPr>
        <w:t xml:space="preserve"> </w:t>
      </w:r>
      <w:r w:rsidR="000D5E8F" w:rsidRPr="00110A09">
        <w:rPr>
          <w:rFonts w:ascii="Centaur" w:hAnsi="Centaur"/>
          <w:sz w:val="32"/>
          <w:szCs w:val="32"/>
        </w:rPr>
        <w:t>The senior recital “must” take place at least three weeks prior to Commencement Exercises in which the student plans to participate or at which the student would normally receive the degree.</w:t>
      </w:r>
    </w:p>
    <w:p w14:paraId="67DBCD36" w14:textId="77777777" w:rsidR="00A430AB" w:rsidRPr="00110A09" w:rsidRDefault="00A430AB" w:rsidP="00614506">
      <w:pPr>
        <w:pStyle w:val="NoSpacing"/>
        <w:spacing w:line="259" w:lineRule="auto"/>
        <w:ind w:firstLine="720"/>
        <w:contextualSpacing/>
        <w:rPr>
          <w:rFonts w:ascii="Centaur" w:hAnsi="Centaur"/>
          <w:sz w:val="32"/>
          <w:szCs w:val="32"/>
        </w:rPr>
      </w:pPr>
    </w:p>
    <w:p w14:paraId="3B0FA757" w14:textId="78E04593" w:rsidR="000D5E8F" w:rsidRPr="00110A09" w:rsidRDefault="000D5E8F" w:rsidP="00614506">
      <w:pPr>
        <w:pStyle w:val="NoSpacing"/>
        <w:spacing w:line="259" w:lineRule="auto"/>
        <w:contextualSpacing/>
        <w:jc w:val="center"/>
        <w:rPr>
          <w:rFonts w:ascii="Centaur" w:hAnsi="Centaur"/>
          <w:b/>
          <w:sz w:val="32"/>
          <w:szCs w:val="32"/>
        </w:rPr>
      </w:pPr>
      <w:r w:rsidRPr="00110A09">
        <w:rPr>
          <w:rFonts w:ascii="Centaur" w:hAnsi="Centaur"/>
          <w:b/>
          <w:sz w:val="32"/>
          <w:szCs w:val="32"/>
        </w:rPr>
        <w:t>Recital Scheduling</w:t>
      </w:r>
    </w:p>
    <w:p w14:paraId="0ECF018C" w14:textId="7065F9DC" w:rsidR="003105AF" w:rsidRPr="00110A09" w:rsidRDefault="000D5E8F" w:rsidP="00614506">
      <w:pPr>
        <w:pStyle w:val="NoSpacing"/>
        <w:spacing w:line="259" w:lineRule="auto"/>
        <w:ind w:firstLine="720"/>
        <w:contextualSpacing/>
        <w:rPr>
          <w:rFonts w:ascii="Centaur" w:hAnsi="Centaur"/>
          <w:b/>
          <w:bCs/>
          <w:sz w:val="32"/>
          <w:szCs w:val="32"/>
        </w:rPr>
      </w:pPr>
      <w:r w:rsidRPr="00110A09">
        <w:rPr>
          <w:rFonts w:ascii="Centaur" w:hAnsi="Centaur"/>
          <w:sz w:val="32"/>
          <w:szCs w:val="32"/>
        </w:rPr>
        <w:t xml:space="preserve">Recital dates should be reserved by the fourth week of the semester. To do so, the student should: a.) consult the Department Calendar of Events available at the Music Department website, b.) choose </w:t>
      </w:r>
      <w:r w:rsidR="00F8387B" w:rsidRPr="00110A09">
        <w:rPr>
          <w:rFonts w:ascii="Centaur" w:hAnsi="Centaur"/>
          <w:sz w:val="32"/>
          <w:szCs w:val="32"/>
        </w:rPr>
        <w:t>a</w:t>
      </w:r>
      <w:r w:rsidRPr="00110A09">
        <w:rPr>
          <w:rFonts w:ascii="Centaur" w:hAnsi="Centaur"/>
          <w:sz w:val="32"/>
          <w:szCs w:val="32"/>
        </w:rPr>
        <w:t xml:space="preserve"> date and time, c.) confirm the date</w:t>
      </w:r>
      <w:r w:rsidR="00F8387B" w:rsidRPr="00110A09">
        <w:rPr>
          <w:rFonts w:ascii="Centaur" w:hAnsi="Centaur"/>
          <w:sz w:val="32"/>
          <w:szCs w:val="32"/>
        </w:rPr>
        <w:t xml:space="preserve"> </w:t>
      </w:r>
      <w:r w:rsidRPr="00110A09">
        <w:rPr>
          <w:rFonts w:ascii="Centaur" w:hAnsi="Centaur"/>
          <w:sz w:val="32"/>
          <w:szCs w:val="32"/>
        </w:rPr>
        <w:t>with the applied instructor and accompanist, d.) reserve the date with the office personnel or Department Chair, e.) submit the Recital Form confirming the chosen date along with the necessary signatures to the Recital Coordinator.</w:t>
      </w:r>
      <w:r w:rsidR="003105AF" w:rsidRPr="00110A09">
        <w:rPr>
          <w:rFonts w:ascii="Centaur" w:hAnsi="Centaur"/>
          <w:sz w:val="32"/>
          <w:szCs w:val="32"/>
        </w:rPr>
        <w:t xml:space="preserve"> </w:t>
      </w:r>
    </w:p>
    <w:p w14:paraId="41A20561" w14:textId="77777777" w:rsidR="00A430AB" w:rsidRPr="00110A09" w:rsidRDefault="00A430AB" w:rsidP="00614506">
      <w:pPr>
        <w:pStyle w:val="NoSpacing"/>
        <w:spacing w:line="259" w:lineRule="auto"/>
        <w:ind w:firstLine="720"/>
        <w:contextualSpacing/>
        <w:rPr>
          <w:rFonts w:ascii="Centaur" w:hAnsi="Centaur"/>
          <w:sz w:val="32"/>
          <w:szCs w:val="32"/>
        </w:rPr>
      </w:pPr>
    </w:p>
    <w:p w14:paraId="74042E23" w14:textId="537B10D4" w:rsidR="00365B01" w:rsidRPr="00110A09" w:rsidRDefault="003B1379" w:rsidP="00614506">
      <w:pPr>
        <w:pStyle w:val="NoSpacing"/>
        <w:spacing w:line="259" w:lineRule="auto"/>
        <w:contextualSpacing/>
        <w:jc w:val="center"/>
        <w:rPr>
          <w:rFonts w:ascii="Centaur" w:hAnsi="Centaur"/>
          <w:b/>
          <w:bCs/>
          <w:sz w:val="32"/>
          <w:szCs w:val="32"/>
        </w:rPr>
      </w:pPr>
      <w:r w:rsidRPr="00110A09">
        <w:rPr>
          <w:rFonts w:ascii="Centaur" w:hAnsi="Centaur"/>
          <w:b/>
          <w:bCs/>
          <w:sz w:val="32"/>
          <w:szCs w:val="32"/>
        </w:rPr>
        <w:t>Pre-Recital Hearings</w:t>
      </w:r>
    </w:p>
    <w:p w14:paraId="6456F5CE" w14:textId="38CBD52B" w:rsidR="006F09A6" w:rsidRPr="00110A09" w:rsidRDefault="00A97537"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 xml:space="preserve">When the date for the senior recital </w:t>
      </w:r>
      <w:r w:rsidR="00A430AB" w:rsidRPr="00110A09">
        <w:rPr>
          <w:rFonts w:ascii="Centaur" w:hAnsi="Centaur"/>
          <w:sz w:val="32"/>
          <w:szCs w:val="32"/>
        </w:rPr>
        <w:t>is</w:t>
      </w:r>
      <w:r w:rsidRPr="00110A09">
        <w:rPr>
          <w:rFonts w:ascii="Centaur" w:hAnsi="Centaur"/>
          <w:sz w:val="32"/>
          <w:szCs w:val="32"/>
        </w:rPr>
        <w:t xml:space="preserve"> approved, the Recital Coordinator will schedule a Pre-Recital Hearing. The Applied Instructor, Recital Coordinator </w:t>
      </w:r>
      <w:r w:rsidR="00EE779C">
        <w:rPr>
          <w:rFonts w:ascii="Centaur" w:hAnsi="Centaur"/>
          <w:sz w:val="32"/>
          <w:szCs w:val="32"/>
        </w:rPr>
        <w:t xml:space="preserve">and </w:t>
      </w:r>
      <w:r w:rsidRPr="00110A09">
        <w:rPr>
          <w:rFonts w:ascii="Centaur" w:hAnsi="Centaur"/>
          <w:sz w:val="32"/>
          <w:szCs w:val="32"/>
        </w:rPr>
        <w:t xml:space="preserve">Accompanist must be present. </w:t>
      </w:r>
      <w:r w:rsidR="003B1379" w:rsidRPr="00110A09">
        <w:rPr>
          <w:rFonts w:ascii="Centaur" w:hAnsi="Centaur"/>
          <w:sz w:val="32"/>
          <w:szCs w:val="32"/>
        </w:rPr>
        <w:t xml:space="preserve">All students performing a degree recital  must present </w:t>
      </w:r>
      <w:r w:rsidR="004D061B" w:rsidRPr="00110A09">
        <w:rPr>
          <w:rFonts w:ascii="Centaur" w:hAnsi="Centaur"/>
          <w:sz w:val="32"/>
          <w:szCs w:val="32"/>
        </w:rPr>
        <w:t>their</w:t>
      </w:r>
      <w:r w:rsidR="003B1379" w:rsidRPr="00110A09">
        <w:rPr>
          <w:rFonts w:ascii="Centaur" w:hAnsi="Centaur"/>
          <w:sz w:val="32"/>
          <w:szCs w:val="32"/>
        </w:rPr>
        <w:t xml:space="preserve"> hearing a minimum of t</w:t>
      </w:r>
      <w:r w:rsidR="00365B01" w:rsidRPr="00110A09">
        <w:rPr>
          <w:rFonts w:ascii="Centaur" w:hAnsi="Centaur"/>
          <w:sz w:val="32"/>
          <w:szCs w:val="32"/>
        </w:rPr>
        <w:t>wo</w:t>
      </w:r>
      <w:r w:rsidR="003B1379" w:rsidRPr="00110A09">
        <w:rPr>
          <w:rFonts w:ascii="Centaur" w:hAnsi="Centaur"/>
          <w:sz w:val="32"/>
          <w:szCs w:val="32"/>
        </w:rPr>
        <w:t xml:space="preserve"> weeks before the date of the recital (</w:t>
      </w:r>
      <w:r w:rsidR="00365B01" w:rsidRPr="00110A09">
        <w:rPr>
          <w:rFonts w:ascii="Centaur" w:hAnsi="Centaur"/>
          <w:sz w:val="32"/>
          <w:szCs w:val="32"/>
        </w:rPr>
        <w:t>three</w:t>
      </w:r>
      <w:r w:rsidR="003B1379" w:rsidRPr="00110A09">
        <w:rPr>
          <w:rFonts w:ascii="Centaur" w:hAnsi="Centaur"/>
          <w:sz w:val="32"/>
          <w:szCs w:val="32"/>
        </w:rPr>
        <w:t xml:space="preserve"> weeks before is preferred but not required). </w:t>
      </w:r>
      <w:r w:rsidR="004D061B" w:rsidRPr="00110A09">
        <w:rPr>
          <w:rFonts w:ascii="Centaur" w:hAnsi="Centaur"/>
          <w:sz w:val="32"/>
          <w:szCs w:val="32"/>
        </w:rPr>
        <w:t xml:space="preserve">A draft of the program, previously proofread by the applied instructor, must be presented to the jury at the hearing. </w:t>
      </w:r>
    </w:p>
    <w:p w14:paraId="739DE0F7" w14:textId="09933B11" w:rsidR="004D061B" w:rsidRPr="00110A09" w:rsidRDefault="004D061B"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 xml:space="preserve">The entire program must be prepared for the hearing. The jury will request selections from the proposed program at that time. </w:t>
      </w:r>
      <w:r w:rsidR="003B1379" w:rsidRPr="00110A09">
        <w:rPr>
          <w:rFonts w:ascii="Centaur" w:hAnsi="Centaur"/>
          <w:sz w:val="32"/>
          <w:szCs w:val="32"/>
        </w:rPr>
        <w:t>The purpose of the pre-recital hearing is to provide a faculty evaluation of the recital prior to a public performance. The performance of the recital repertoire must demonstrate a level of preparation indicating that</w:t>
      </w:r>
      <w:r w:rsidR="00365B01" w:rsidRPr="00110A09">
        <w:rPr>
          <w:rFonts w:ascii="Centaur" w:hAnsi="Centaur"/>
          <w:sz w:val="32"/>
          <w:szCs w:val="32"/>
        </w:rPr>
        <w:t xml:space="preserve"> </w:t>
      </w:r>
      <w:r w:rsidR="003B1379" w:rsidRPr="00110A09">
        <w:rPr>
          <w:rFonts w:ascii="Centaur" w:hAnsi="Centaur"/>
          <w:sz w:val="32"/>
          <w:szCs w:val="32"/>
        </w:rPr>
        <w:t xml:space="preserve">the student is ready for a public performance at the time of the recital. It is the intention of the faculty that the hearing will be a positive and confirmatory step prior to the </w:t>
      </w:r>
      <w:r w:rsidRPr="00110A09">
        <w:rPr>
          <w:rFonts w:ascii="Centaur" w:hAnsi="Centaur"/>
          <w:sz w:val="32"/>
          <w:szCs w:val="32"/>
        </w:rPr>
        <w:t>performance</w:t>
      </w:r>
      <w:r w:rsidR="003B1379" w:rsidRPr="00110A09">
        <w:rPr>
          <w:rFonts w:ascii="Centaur" w:hAnsi="Centaur"/>
          <w:sz w:val="32"/>
          <w:szCs w:val="32"/>
        </w:rPr>
        <w:t>.</w:t>
      </w:r>
      <w:r w:rsidRPr="00110A09">
        <w:rPr>
          <w:rFonts w:ascii="Centaur" w:hAnsi="Centaur"/>
          <w:sz w:val="32"/>
          <w:szCs w:val="32"/>
        </w:rPr>
        <w:t xml:space="preserve"> If the jury determines that the hearing is unsatisfactory, the recital must be postponed. </w:t>
      </w:r>
    </w:p>
    <w:p w14:paraId="664DFD8B" w14:textId="77777777" w:rsidR="00A97BEA" w:rsidRPr="00110A09" w:rsidRDefault="00A97BEA" w:rsidP="00614506">
      <w:pPr>
        <w:pStyle w:val="NoSpacing"/>
        <w:spacing w:line="259" w:lineRule="auto"/>
        <w:contextualSpacing/>
        <w:jc w:val="center"/>
        <w:rPr>
          <w:rFonts w:ascii="Centaur" w:hAnsi="Centaur"/>
          <w:b/>
          <w:bCs/>
          <w:sz w:val="32"/>
          <w:szCs w:val="32"/>
        </w:rPr>
      </w:pPr>
    </w:p>
    <w:p w14:paraId="4348A5AF" w14:textId="3D75ABD6" w:rsidR="00D30EEE" w:rsidRPr="00110A09" w:rsidRDefault="00D30EEE" w:rsidP="00614506">
      <w:pPr>
        <w:pStyle w:val="NoSpacing"/>
        <w:spacing w:line="259" w:lineRule="auto"/>
        <w:contextualSpacing/>
        <w:jc w:val="center"/>
        <w:rPr>
          <w:rFonts w:ascii="Centaur" w:hAnsi="Centaur"/>
          <w:b/>
          <w:bCs/>
          <w:sz w:val="32"/>
          <w:szCs w:val="32"/>
        </w:rPr>
      </w:pPr>
      <w:r w:rsidRPr="00110A09">
        <w:rPr>
          <w:rFonts w:ascii="Centaur" w:hAnsi="Centaur"/>
          <w:b/>
          <w:bCs/>
          <w:sz w:val="32"/>
          <w:szCs w:val="32"/>
        </w:rPr>
        <w:lastRenderedPageBreak/>
        <w:t>Secondary Instrument</w:t>
      </w:r>
    </w:p>
    <w:p w14:paraId="3C5F5C23" w14:textId="2653F9B1" w:rsidR="006F09A6" w:rsidRPr="00110A09" w:rsidRDefault="00EE2958" w:rsidP="00614506">
      <w:pPr>
        <w:pStyle w:val="NoSpacing"/>
        <w:spacing w:line="259" w:lineRule="auto"/>
        <w:ind w:firstLine="720"/>
        <w:contextualSpacing/>
        <w:rPr>
          <w:rFonts w:ascii="Centaur" w:hAnsi="Centaur"/>
          <w:b/>
          <w:sz w:val="32"/>
          <w:szCs w:val="32"/>
        </w:rPr>
      </w:pPr>
      <w:r w:rsidRPr="00110A09">
        <w:rPr>
          <w:rFonts w:ascii="Centaur" w:hAnsi="Centaur"/>
          <w:sz w:val="32"/>
          <w:szCs w:val="32"/>
        </w:rPr>
        <w:t xml:space="preserve">If recitalists wish to present selections </w:t>
      </w:r>
      <w:r w:rsidR="004472B8" w:rsidRPr="00110A09">
        <w:rPr>
          <w:rFonts w:ascii="Centaur" w:hAnsi="Centaur"/>
          <w:sz w:val="32"/>
          <w:szCs w:val="32"/>
        </w:rPr>
        <w:t>on</w:t>
      </w:r>
      <w:r w:rsidRPr="00110A09">
        <w:rPr>
          <w:rFonts w:ascii="Centaur" w:hAnsi="Centaur"/>
          <w:sz w:val="32"/>
          <w:szCs w:val="32"/>
        </w:rPr>
        <w:t xml:space="preserve"> a secondary </w:t>
      </w:r>
      <w:r w:rsidR="004472B8" w:rsidRPr="00110A09">
        <w:rPr>
          <w:rFonts w:ascii="Centaur" w:hAnsi="Centaur"/>
          <w:sz w:val="32"/>
          <w:szCs w:val="32"/>
        </w:rPr>
        <w:t>instrument</w:t>
      </w:r>
      <w:r w:rsidRPr="00110A09">
        <w:rPr>
          <w:rFonts w:ascii="Centaur" w:hAnsi="Centaur"/>
          <w:sz w:val="32"/>
          <w:szCs w:val="32"/>
        </w:rPr>
        <w:t xml:space="preserve"> in the same recital, the selections must be presented with those in the major performance area </w:t>
      </w:r>
      <w:r w:rsidR="004472B8" w:rsidRPr="00110A09">
        <w:rPr>
          <w:rFonts w:ascii="Centaur" w:hAnsi="Centaur"/>
          <w:sz w:val="32"/>
          <w:szCs w:val="32"/>
        </w:rPr>
        <w:t>during</w:t>
      </w:r>
      <w:r w:rsidRPr="00110A09">
        <w:rPr>
          <w:rFonts w:ascii="Centaur" w:hAnsi="Centaur"/>
          <w:sz w:val="32"/>
          <w:szCs w:val="32"/>
        </w:rPr>
        <w:t xml:space="preserve"> the Recital Hearing</w:t>
      </w:r>
      <w:r w:rsidR="004472B8" w:rsidRPr="00110A09">
        <w:rPr>
          <w:rFonts w:ascii="Centaur" w:hAnsi="Centaur"/>
          <w:sz w:val="32"/>
          <w:szCs w:val="32"/>
        </w:rPr>
        <w:t xml:space="preserve">. </w:t>
      </w:r>
      <w:r w:rsidR="006F09A6" w:rsidRPr="00110A09">
        <w:rPr>
          <w:rFonts w:ascii="Centaur" w:hAnsi="Centaur"/>
          <w:b/>
          <w:bCs/>
          <w:sz w:val="32"/>
          <w:szCs w:val="32"/>
        </w:rPr>
        <w:t>Commercial Music Performance Majors “must” perform on both their main and secondary instruments.</w:t>
      </w:r>
    </w:p>
    <w:p w14:paraId="756CEC02" w14:textId="47FD4B85" w:rsidR="00F8387B" w:rsidRPr="00110A09" w:rsidRDefault="00F8387B" w:rsidP="00614506">
      <w:pPr>
        <w:pStyle w:val="NoSpacing"/>
        <w:spacing w:line="259" w:lineRule="auto"/>
        <w:contextualSpacing/>
        <w:rPr>
          <w:rFonts w:ascii="Centaur" w:hAnsi="Centaur"/>
          <w:sz w:val="32"/>
          <w:szCs w:val="32"/>
        </w:rPr>
      </w:pPr>
      <w:r w:rsidRPr="00110A09">
        <w:rPr>
          <w:rFonts w:ascii="Centaur" w:hAnsi="Centaur"/>
          <w:sz w:val="32"/>
          <w:szCs w:val="32"/>
        </w:rPr>
        <w:t>The student</w:t>
      </w:r>
      <w:r w:rsidR="00EE2958" w:rsidRPr="00110A09">
        <w:rPr>
          <w:rFonts w:ascii="Centaur" w:hAnsi="Centaur"/>
          <w:sz w:val="32"/>
          <w:szCs w:val="32"/>
        </w:rPr>
        <w:t xml:space="preserve"> must have passed the upper-level jury </w:t>
      </w:r>
      <w:r w:rsidRPr="00110A09">
        <w:rPr>
          <w:rFonts w:ascii="Centaur" w:hAnsi="Centaur"/>
          <w:sz w:val="32"/>
          <w:szCs w:val="32"/>
        </w:rPr>
        <w:t>for</w:t>
      </w:r>
      <w:r w:rsidR="00EE2958" w:rsidRPr="00110A09">
        <w:rPr>
          <w:rFonts w:ascii="Centaur" w:hAnsi="Centaur"/>
          <w:sz w:val="32"/>
          <w:szCs w:val="32"/>
        </w:rPr>
        <w:t xml:space="preserve"> the secondary applied area</w:t>
      </w:r>
      <w:r w:rsidRPr="00110A09">
        <w:rPr>
          <w:rFonts w:ascii="Centaur" w:hAnsi="Centaur"/>
          <w:sz w:val="32"/>
          <w:szCs w:val="32"/>
        </w:rPr>
        <w:t xml:space="preserve"> and </w:t>
      </w:r>
      <w:r w:rsidR="00EE2958" w:rsidRPr="00110A09">
        <w:rPr>
          <w:rFonts w:ascii="Centaur" w:hAnsi="Centaur"/>
          <w:sz w:val="32"/>
          <w:szCs w:val="32"/>
        </w:rPr>
        <w:t xml:space="preserve">must be studying with </w:t>
      </w:r>
      <w:r w:rsidRPr="00110A09">
        <w:rPr>
          <w:rFonts w:ascii="Centaur" w:hAnsi="Centaur"/>
          <w:sz w:val="32"/>
          <w:szCs w:val="32"/>
        </w:rPr>
        <w:t xml:space="preserve">an </w:t>
      </w:r>
      <w:r w:rsidR="00EE2958" w:rsidRPr="00110A09">
        <w:rPr>
          <w:rFonts w:ascii="Centaur" w:hAnsi="Centaur"/>
          <w:sz w:val="32"/>
          <w:szCs w:val="32"/>
        </w:rPr>
        <w:t xml:space="preserve">applied </w:t>
      </w:r>
      <w:r w:rsidRPr="00110A09">
        <w:rPr>
          <w:rFonts w:ascii="Centaur" w:hAnsi="Centaur"/>
          <w:sz w:val="32"/>
          <w:szCs w:val="32"/>
        </w:rPr>
        <w:t>instructor for the instrument</w:t>
      </w:r>
      <w:r w:rsidR="00EE2958" w:rsidRPr="00110A09">
        <w:rPr>
          <w:rFonts w:ascii="Centaur" w:hAnsi="Centaur"/>
          <w:sz w:val="32"/>
          <w:szCs w:val="32"/>
        </w:rPr>
        <w:t xml:space="preserve"> during the recital semester. </w:t>
      </w:r>
    </w:p>
    <w:p w14:paraId="5B470D00" w14:textId="77777777" w:rsidR="00A430AB" w:rsidRPr="00110A09" w:rsidRDefault="00A430AB" w:rsidP="00614506">
      <w:pPr>
        <w:pStyle w:val="NoSpacing"/>
        <w:spacing w:line="259" w:lineRule="auto"/>
        <w:contextualSpacing/>
        <w:rPr>
          <w:rFonts w:ascii="Centaur" w:hAnsi="Centaur"/>
          <w:sz w:val="32"/>
          <w:szCs w:val="32"/>
        </w:rPr>
      </w:pPr>
    </w:p>
    <w:p w14:paraId="2F1B521E" w14:textId="2C29FBE2" w:rsidR="00D30EEE" w:rsidRDefault="00D30EEE" w:rsidP="00614506">
      <w:pPr>
        <w:pStyle w:val="NoSpacing"/>
        <w:spacing w:line="259" w:lineRule="auto"/>
        <w:contextualSpacing/>
        <w:jc w:val="center"/>
        <w:rPr>
          <w:rFonts w:ascii="Centaur" w:hAnsi="Centaur"/>
          <w:b/>
          <w:bCs/>
          <w:sz w:val="32"/>
          <w:szCs w:val="32"/>
        </w:rPr>
      </w:pPr>
      <w:r w:rsidRPr="00110A09">
        <w:rPr>
          <w:rFonts w:ascii="Centaur" w:hAnsi="Centaur"/>
          <w:b/>
          <w:bCs/>
          <w:sz w:val="32"/>
          <w:szCs w:val="32"/>
        </w:rPr>
        <w:t xml:space="preserve">Recital </w:t>
      </w:r>
      <w:r w:rsidR="0069201F">
        <w:rPr>
          <w:rFonts w:ascii="Centaur" w:hAnsi="Centaur"/>
          <w:b/>
          <w:bCs/>
          <w:sz w:val="32"/>
          <w:szCs w:val="32"/>
        </w:rPr>
        <w:t>Length and Content Summary</w:t>
      </w:r>
    </w:p>
    <w:p w14:paraId="0115DFA0" w14:textId="77777777" w:rsidR="0069201F" w:rsidRPr="0069201F" w:rsidRDefault="0069201F" w:rsidP="0069201F">
      <w:pPr>
        <w:pStyle w:val="xelementtoproof"/>
        <w:spacing w:before="0" w:beforeAutospacing="0" w:after="0" w:afterAutospacing="0"/>
        <w:rPr>
          <w:rFonts w:ascii="Centaur" w:hAnsi="Centaur" w:cs="Arial"/>
          <w:color w:val="000000"/>
          <w:sz w:val="32"/>
          <w:szCs w:val="32"/>
          <w:bdr w:val="none" w:sz="0" w:space="0" w:color="auto" w:frame="1"/>
        </w:rPr>
      </w:pPr>
      <w:r w:rsidRPr="0069201F">
        <w:rPr>
          <w:rFonts w:ascii="Centaur" w:hAnsi="Centaur" w:cs="Arial"/>
          <w:b/>
          <w:bCs/>
          <w:color w:val="000000"/>
          <w:sz w:val="32"/>
          <w:szCs w:val="32"/>
          <w:bdr w:val="none" w:sz="0" w:space="0" w:color="auto" w:frame="1"/>
        </w:rPr>
        <w:t>Music Education:</w:t>
      </w:r>
      <w:r w:rsidRPr="0069201F">
        <w:rPr>
          <w:rFonts w:ascii="Centaur" w:hAnsi="Centaur" w:cs="Arial"/>
          <w:color w:val="000000"/>
          <w:sz w:val="32"/>
          <w:szCs w:val="32"/>
          <w:bdr w:val="none" w:sz="0" w:space="0" w:color="auto" w:frame="1"/>
        </w:rPr>
        <w:t xml:space="preserve"> 30-minute minimum. </w:t>
      </w:r>
    </w:p>
    <w:p w14:paraId="3F309C25" w14:textId="78109E74" w:rsidR="0069201F" w:rsidRPr="0069201F" w:rsidRDefault="0069201F" w:rsidP="0069201F">
      <w:pPr>
        <w:pStyle w:val="xelementtoproof"/>
        <w:spacing w:before="0" w:beforeAutospacing="0" w:after="0" w:afterAutospacing="0"/>
        <w:rPr>
          <w:rFonts w:ascii="Centaur" w:hAnsi="Centaur" w:cs="Arial"/>
          <w:color w:val="000000"/>
          <w:sz w:val="32"/>
          <w:szCs w:val="32"/>
          <w:bdr w:val="none" w:sz="0" w:space="0" w:color="auto" w:frame="1"/>
        </w:rPr>
      </w:pPr>
      <w:r w:rsidRPr="0069201F">
        <w:rPr>
          <w:rFonts w:ascii="Centaur" w:hAnsi="Centaur" w:cs="Arial"/>
          <w:b/>
          <w:bCs/>
          <w:color w:val="000000"/>
          <w:sz w:val="32"/>
          <w:szCs w:val="32"/>
          <w:bdr w:val="none" w:sz="0" w:space="0" w:color="auto" w:frame="1"/>
        </w:rPr>
        <w:t>Option</w:t>
      </w:r>
      <w:r w:rsidRPr="0069201F">
        <w:rPr>
          <w:rFonts w:ascii="Centaur" w:hAnsi="Centaur" w:cs="Arial"/>
          <w:b/>
          <w:bCs/>
          <w:color w:val="000000"/>
          <w:sz w:val="32"/>
          <w:szCs w:val="32"/>
          <w:bdr w:val="none" w:sz="0" w:space="0" w:color="auto" w:frame="1"/>
        </w:rPr>
        <w:t>1</w:t>
      </w:r>
      <w:r w:rsidRPr="0069201F">
        <w:rPr>
          <w:rFonts w:ascii="Centaur" w:hAnsi="Centaur" w:cs="Arial"/>
          <w:b/>
          <w:bCs/>
          <w:color w:val="000000"/>
          <w:sz w:val="32"/>
          <w:szCs w:val="32"/>
          <w:bdr w:val="none" w:sz="0" w:space="0" w:color="auto" w:frame="1"/>
        </w:rPr>
        <w:t>:</w:t>
      </w:r>
      <w:r w:rsidRPr="0069201F">
        <w:rPr>
          <w:rFonts w:ascii="Centaur" w:hAnsi="Centaur" w:cs="Arial"/>
          <w:color w:val="000000"/>
          <w:sz w:val="32"/>
          <w:szCs w:val="32"/>
          <w:bdr w:val="none" w:sz="0" w:space="0" w:color="auto" w:frame="1"/>
        </w:rPr>
        <w:t xml:space="preserve"> 30 minutes of classical music.</w:t>
      </w:r>
    </w:p>
    <w:p w14:paraId="46E318ED" w14:textId="77777777" w:rsidR="0069201F" w:rsidRPr="0069201F" w:rsidRDefault="0069201F" w:rsidP="0069201F">
      <w:pPr>
        <w:pStyle w:val="xelementtoproof"/>
        <w:spacing w:before="0" w:beforeAutospacing="0" w:after="0" w:afterAutospacing="0"/>
        <w:rPr>
          <w:rFonts w:ascii="Centaur" w:hAnsi="Centaur" w:cs="Arial"/>
          <w:color w:val="000000"/>
          <w:sz w:val="32"/>
          <w:szCs w:val="32"/>
          <w:bdr w:val="none" w:sz="0" w:space="0" w:color="auto" w:frame="1"/>
        </w:rPr>
      </w:pPr>
      <w:r w:rsidRPr="0069201F">
        <w:rPr>
          <w:rFonts w:ascii="Centaur" w:hAnsi="Centaur" w:cs="Arial"/>
          <w:b/>
          <w:bCs/>
          <w:color w:val="000000"/>
          <w:sz w:val="32"/>
          <w:szCs w:val="32"/>
          <w:bdr w:val="none" w:sz="0" w:space="0" w:color="auto" w:frame="1"/>
        </w:rPr>
        <w:t>Option 2:</w:t>
      </w:r>
      <w:r w:rsidRPr="0069201F">
        <w:rPr>
          <w:rFonts w:ascii="Centaur" w:hAnsi="Centaur" w:cs="Arial"/>
          <w:color w:val="000000"/>
          <w:sz w:val="32"/>
          <w:szCs w:val="32"/>
          <w:bdr w:val="none" w:sz="0" w:space="0" w:color="auto" w:frame="1"/>
        </w:rPr>
        <w:t xml:space="preserve"> At least 20 minutes of classical music, up to 10 minutes of pedagogical demonstration. </w:t>
      </w:r>
    </w:p>
    <w:p w14:paraId="1140071B" w14:textId="77777777" w:rsidR="0069201F" w:rsidRPr="0069201F" w:rsidRDefault="0069201F" w:rsidP="0069201F">
      <w:pPr>
        <w:pStyle w:val="xelementtoproof"/>
        <w:spacing w:before="0" w:beforeAutospacing="0" w:after="0" w:afterAutospacing="0"/>
        <w:rPr>
          <w:rFonts w:ascii="Centaur" w:hAnsi="Centaur" w:cs="Arial"/>
          <w:color w:val="242424"/>
          <w:sz w:val="32"/>
          <w:szCs w:val="32"/>
        </w:rPr>
      </w:pPr>
    </w:p>
    <w:p w14:paraId="605D4377" w14:textId="77777777" w:rsidR="0069201F" w:rsidRPr="0069201F" w:rsidRDefault="0069201F" w:rsidP="0069201F">
      <w:pPr>
        <w:pStyle w:val="xmsonormal"/>
        <w:spacing w:before="0" w:beforeAutospacing="0" w:after="0" w:afterAutospacing="0"/>
        <w:textAlignment w:val="baseline"/>
        <w:rPr>
          <w:rFonts w:ascii="Centaur" w:hAnsi="Centaur" w:cs="Arial"/>
          <w:color w:val="242424"/>
          <w:sz w:val="32"/>
          <w:szCs w:val="32"/>
        </w:rPr>
      </w:pPr>
      <w:r w:rsidRPr="0069201F">
        <w:rPr>
          <w:rFonts w:ascii="Centaur" w:hAnsi="Centaur" w:cs="Arial"/>
          <w:b/>
          <w:bCs/>
          <w:color w:val="000000"/>
          <w:sz w:val="32"/>
          <w:szCs w:val="32"/>
          <w:bdr w:val="none" w:sz="0" w:space="0" w:color="auto" w:frame="1"/>
        </w:rPr>
        <w:t>No Concentration:</w:t>
      </w:r>
      <w:r w:rsidRPr="0069201F">
        <w:rPr>
          <w:rFonts w:ascii="Centaur" w:hAnsi="Centaur" w:cs="Arial"/>
          <w:color w:val="000000"/>
          <w:sz w:val="32"/>
          <w:szCs w:val="32"/>
          <w:bdr w:val="none" w:sz="0" w:space="0" w:color="auto" w:frame="1"/>
        </w:rPr>
        <w:t xml:space="preserve"> 30-minute minimum of music. Approximately ½ classical, the other ½ per the interest of the student and at the discretion of the applied teacher. </w:t>
      </w:r>
    </w:p>
    <w:p w14:paraId="74F20FF5" w14:textId="77777777" w:rsidR="0069201F" w:rsidRPr="0069201F" w:rsidRDefault="0069201F" w:rsidP="0069201F">
      <w:pPr>
        <w:pStyle w:val="xmsonormal"/>
        <w:spacing w:before="0" w:beforeAutospacing="0" w:after="0" w:afterAutospacing="0"/>
        <w:textAlignment w:val="baseline"/>
        <w:rPr>
          <w:rFonts w:ascii="Centaur" w:hAnsi="Centaur" w:cs="Arial"/>
          <w:color w:val="242424"/>
          <w:sz w:val="32"/>
          <w:szCs w:val="32"/>
        </w:rPr>
      </w:pPr>
      <w:r w:rsidRPr="0069201F">
        <w:rPr>
          <w:rFonts w:ascii="Centaur" w:hAnsi="Centaur" w:cs="Arial"/>
          <w:color w:val="242424"/>
          <w:sz w:val="32"/>
          <w:szCs w:val="32"/>
        </w:rPr>
        <w:t> </w:t>
      </w:r>
    </w:p>
    <w:p w14:paraId="055B2125" w14:textId="77777777" w:rsidR="0069201F" w:rsidRPr="0069201F" w:rsidRDefault="0069201F" w:rsidP="0069201F">
      <w:pPr>
        <w:pStyle w:val="xmsonormal"/>
        <w:spacing w:before="0" w:beforeAutospacing="0" w:after="0" w:afterAutospacing="0"/>
        <w:textAlignment w:val="baseline"/>
        <w:rPr>
          <w:rStyle w:val="apple-converted-space"/>
          <w:rFonts w:ascii="Centaur" w:eastAsiaTheme="majorEastAsia" w:hAnsi="Centaur" w:cs="Arial"/>
          <w:color w:val="000000"/>
          <w:sz w:val="32"/>
          <w:szCs w:val="32"/>
          <w:bdr w:val="none" w:sz="0" w:space="0" w:color="auto" w:frame="1"/>
        </w:rPr>
      </w:pPr>
      <w:r w:rsidRPr="0069201F">
        <w:rPr>
          <w:rFonts w:ascii="Centaur" w:hAnsi="Centaur" w:cs="Arial"/>
          <w:b/>
          <w:bCs/>
          <w:color w:val="000000"/>
          <w:sz w:val="32"/>
          <w:szCs w:val="32"/>
          <w:bdr w:val="none" w:sz="0" w:space="0" w:color="auto" w:frame="1"/>
        </w:rPr>
        <w:t xml:space="preserve">Commercial Music (Business emphasis): </w:t>
      </w:r>
      <w:r w:rsidRPr="0069201F">
        <w:rPr>
          <w:rFonts w:ascii="Centaur" w:hAnsi="Centaur" w:cs="Arial"/>
          <w:color w:val="000000"/>
          <w:sz w:val="32"/>
          <w:szCs w:val="32"/>
          <w:bdr w:val="none" w:sz="0" w:space="0" w:color="auto" w:frame="1"/>
        </w:rPr>
        <w:t>30-minute minimum.</w:t>
      </w:r>
      <w:r w:rsidRPr="0069201F">
        <w:rPr>
          <w:rStyle w:val="apple-converted-space"/>
          <w:rFonts w:ascii="Centaur" w:eastAsiaTheme="majorEastAsia" w:hAnsi="Centaur" w:cs="Arial"/>
          <w:color w:val="000000"/>
          <w:sz w:val="32"/>
          <w:szCs w:val="32"/>
          <w:bdr w:val="none" w:sz="0" w:space="0" w:color="auto" w:frame="1"/>
        </w:rPr>
        <w:t> </w:t>
      </w:r>
    </w:p>
    <w:p w14:paraId="141334BA" w14:textId="77777777" w:rsidR="0069201F" w:rsidRPr="0069201F" w:rsidRDefault="0069201F" w:rsidP="0069201F">
      <w:pPr>
        <w:pStyle w:val="xmsonormal"/>
        <w:spacing w:before="0" w:beforeAutospacing="0" w:after="0" w:afterAutospacing="0"/>
        <w:textAlignment w:val="baseline"/>
        <w:rPr>
          <w:rStyle w:val="apple-converted-space"/>
          <w:rFonts w:ascii="Centaur" w:eastAsiaTheme="majorEastAsia" w:hAnsi="Centaur" w:cs="Arial"/>
          <w:color w:val="000000"/>
          <w:sz w:val="32"/>
          <w:szCs w:val="32"/>
          <w:bdr w:val="none" w:sz="0" w:space="0" w:color="auto" w:frame="1"/>
        </w:rPr>
      </w:pPr>
      <w:r w:rsidRPr="0069201F">
        <w:rPr>
          <w:rStyle w:val="apple-converted-space"/>
          <w:rFonts w:ascii="Centaur" w:eastAsiaTheme="majorEastAsia" w:hAnsi="Centaur" w:cs="Arial"/>
          <w:b/>
          <w:bCs/>
          <w:color w:val="000000"/>
          <w:sz w:val="32"/>
          <w:szCs w:val="32"/>
          <w:bdr w:val="none" w:sz="0" w:space="0" w:color="auto" w:frame="1"/>
        </w:rPr>
        <w:t>Option 1:</w:t>
      </w:r>
      <w:r w:rsidRPr="0069201F">
        <w:rPr>
          <w:rStyle w:val="apple-converted-space"/>
          <w:rFonts w:ascii="Centaur" w:eastAsiaTheme="majorEastAsia" w:hAnsi="Centaur" w:cs="Arial"/>
          <w:color w:val="000000"/>
          <w:sz w:val="32"/>
          <w:szCs w:val="32"/>
          <w:bdr w:val="none" w:sz="0" w:space="0" w:color="auto" w:frame="1"/>
        </w:rPr>
        <w:t xml:space="preserve"> 30 minutes of music </w:t>
      </w:r>
      <w:r w:rsidRPr="0069201F">
        <w:rPr>
          <w:rFonts w:ascii="Centaur" w:hAnsi="Centaur" w:cs="Arial"/>
          <w:color w:val="000000"/>
          <w:sz w:val="32"/>
          <w:szCs w:val="32"/>
          <w:bdr w:val="none" w:sz="0" w:space="0" w:color="auto" w:frame="1"/>
        </w:rPr>
        <w:t>at the discretion of the applied teacher.</w:t>
      </w:r>
    </w:p>
    <w:p w14:paraId="3FDA8475" w14:textId="77777777" w:rsidR="0069201F" w:rsidRPr="0069201F" w:rsidRDefault="0069201F" w:rsidP="0069201F">
      <w:pPr>
        <w:shd w:val="clear" w:color="auto" w:fill="FFFFFF"/>
        <w:textAlignment w:val="baseline"/>
        <w:rPr>
          <w:rFonts w:ascii="Centaur" w:hAnsi="Centaur" w:cs="Arial"/>
          <w:color w:val="000000"/>
          <w:sz w:val="32"/>
          <w:szCs w:val="32"/>
        </w:rPr>
      </w:pPr>
      <w:r w:rsidRPr="0069201F">
        <w:rPr>
          <w:rFonts w:ascii="Centaur" w:hAnsi="Centaur" w:cs="Arial"/>
          <w:b/>
          <w:bCs/>
          <w:color w:val="000000"/>
          <w:sz w:val="32"/>
          <w:szCs w:val="32"/>
          <w:bdr w:val="none" w:sz="0" w:space="0" w:color="auto" w:frame="1"/>
          <w:shd w:val="clear" w:color="auto" w:fill="FFFFFF"/>
        </w:rPr>
        <w:t>Option 2:</w:t>
      </w:r>
      <w:r w:rsidRPr="0069201F">
        <w:rPr>
          <w:rFonts w:ascii="Centaur" w:hAnsi="Centaur" w:cs="Arial"/>
          <w:color w:val="000000"/>
          <w:sz w:val="32"/>
          <w:szCs w:val="32"/>
          <w:bdr w:val="none" w:sz="0" w:space="0" w:color="auto" w:frame="1"/>
          <w:shd w:val="clear" w:color="auto" w:fill="FFFFFF"/>
        </w:rPr>
        <w:t xml:space="preserve"> At least 20 minutes of music </w:t>
      </w:r>
      <w:r w:rsidRPr="0069201F">
        <w:rPr>
          <w:rFonts w:ascii="Centaur" w:hAnsi="Centaur" w:cs="Arial"/>
          <w:color w:val="000000"/>
          <w:sz w:val="32"/>
          <w:szCs w:val="32"/>
          <w:bdr w:val="none" w:sz="0" w:space="0" w:color="auto" w:frame="1"/>
        </w:rPr>
        <w:t>at the discretion of the applied teacher</w:t>
      </w:r>
      <w:r w:rsidRPr="0069201F">
        <w:rPr>
          <w:rFonts w:ascii="Centaur" w:hAnsi="Centaur" w:cs="Arial"/>
          <w:color w:val="000000"/>
          <w:sz w:val="32"/>
          <w:szCs w:val="32"/>
          <w:bdr w:val="none" w:sz="0" w:space="0" w:color="auto" w:frame="1"/>
          <w:shd w:val="clear" w:color="auto" w:fill="FFFFFF"/>
        </w:rPr>
        <w:t>, up to 10 minutes of</w:t>
      </w:r>
      <w:r w:rsidRPr="0069201F">
        <w:rPr>
          <w:rFonts w:ascii="Centaur" w:hAnsi="Centaur" w:cs="Arial"/>
          <w:color w:val="000000"/>
          <w:sz w:val="32"/>
          <w:szCs w:val="32"/>
          <w:bdr w:val="none" w:sz="0" w:space="0" w:color="auto" w:frame="1"/>
        </w:rPr>
        <w:t> </w:t>
      </w:r>
      <w:r w:rsidRPr="0069201F">
        <w:rPr>
          <w:rFonts w:ascii="Centaur" w:hAnsi="Centaur" w:cs="Arial"/>
          <w:color w:val="000000"/>
          <w:sz w:val="32"/>
          <w:szCs w:val="32"/>
        </w:rPr>
        <w:t>current business plan/research presentation of student interest. Topic and</w:t>
      </w:r>
    </w:p>
    <w:p w14:paraId="3D1861E2" w14:textId="77777777" w:rsidR="0069201F" w:rsidRPr="0069201F" w:rsidRDefault="0069201F" w:rsidP="0069201F">
      <w:pPr>
        <w:shd w:val="clear" w:color="auto" w:fill="FFFFFF"/>
        <w:textAlignment w:val="baseline"/>
        <w:rPr>
          <w:rFonts w:ascii="Centaur" w:hAnsi="Centaur" w:cs="Arial"/>
          <w:color w:val="000000"/>
          <w:sz w:val="32"/>
          <w:szCs w:val="32"/>
        </w:rPr>
      </w:pPr>
      <w:r w:rsidRPr="0069201F">
        <w:rPr>
          <w:rFonts w:ascii="Centaur" w:hAnsi="Centaur" w:cs="Arial"/>
          <w:color w:val="000000"/>
          <w:sz w:val="32"/>
          <w:szCs w:val="32"/>
        </w:rPr>
        <w:t>presentation must be approved by the Coordinator of Commercial Music.</w:t>
      </w:r>
    </w:p>
    <w:p w14:paraId="6B6FEBB9" w14:textId="77777777" w:rsidR="0069201F" w:rsidRPr="0069201F" w:rsidRDefault="0069201F" w:rsidP="0069201F">
      <w:pPr>
        <w:pStyle w:val="xmsonormal"/>
        <w:spacing w:before="0" w:beforeAutospacing="0" w:after="0" w:afterAutospacing="0"/>
        <w:textAlignment w:val="baseline"/>
        <w:rPr>
          <w:rFonts w:ascii="Centaur" w:hAnsi="Centaur" w:cs="Arial"/>
          <w:color w:val="242424"/>
          <w:sz w:val="32"/>
          <w:szCs w:val="32"/>
        </w:rPr>
      </w:pPr>
      <w:r w:rsidRPr="0069201F">
        <w:rPr>
          <w:rFonts w:ascii="Centaur" w:hAnsi="Centaur" w:cs="Arial"/>
          <w:color w:val="000000"/>
          <w:sz w:val="32"/>
          <w:szCs w:val="32"/>
          <w:bdr w:val="none" w:sz="0" w:space="0" w:color="auto" w:frame="1"/>
        </w:rPr>
        <w:t>.</w:t>
      </w:r>
    </w:p>
    <w:p w14:paraId="3FB30321" w14:textId="77777777" w:rsidR="0069201F" w:rsidRPr="0069201F" w:rsidRDefault="0069201F" w:rsidP="0069201F">
      <w:pPr>
        <w:pStyle w:val="xmsonormal"/>
        <w:spacing w:before="0" w:beforeAutospacing="0" w:after="0" w:afterAutospacing="0"/>
        <w:textAlignment w:val="baseline"/>
        <w:rPr>
          <w:rStyle w:val="apple-converted-space"/>
          <w:rFonts w:ascii="Centaur" w:eastAsiaTheme="majorEastAsia" w:hAnsi="Centaur" w:cs="Arial"/>
          <w:color w:val="000000"/>
          <w:sz w:val="32"/>
          <w:szCs w:val="32"/>
          <w:bdr w:val="none" w:sz="0" w:space="0" w:color="auto" w:frame="1"/>
        </w:rPr>
      </w:pPr>
      <w:r w:rsidRPr="0069201F">
        <w:rPr>
          <w:rFonts w:ascii="Centaur" w:hAnsi="Centaur" w:cs="Arial"/>
          <w:b/>
          <w:bCs/>
          <w:color w:val="000000"/>
          <w:sz w:val="32"/>
          <w:szCs w:val="32"/>
          <w:bdr w:val="none" w:sz="0" w:space="0" w:color="auto" w:frame="1"/>
        </w:rPr>
        <w:t>Commercial Music (Technology emphasis):</w:t>
      </w:r>
      <w:r w:rsidRPr="0069201F">
        <w:rPr>
          <w:rFonts w:ascii="Centaur" w:hAnsi="Centaur" w:cs="Arial"/>
          <w:color w:val="000000"/>
          <w:sz w:val="32"/>
          <w:szCs w:val="32"/>
          <w:bdr w:val="none" w:sz="0" w:space="0" w:color="auto" w:frame="1"/>
        </w:rPr>
        <w:t xml:space="preserve"> 30-minute minimum.</w:t>
      </w:r>
      <w:r w:rsidRPr="0069201F">
        <w:rPr>
          <w:rStyle w:val="apple-converted-space"/>
          <w:rFonts w:ascii="Centaur" w:eastAsiaTheme="majorEastAsia" w:hAnsi="Centaur" w:cs="Arial"/>
          <w:color w:val="000000"/>
          <w:sz w:val="32"/>
          <w:szCs w:val="32"/>
          <w:bdr w:val="none" w:sz="0" w:space="0" w:color="auto" w:frame="1"/>
        </w:rPr>
        <w:t> </w:t>
      </w:r>
    </w:p>
    <w:p w14:paraId="518BEA9E" w14:textId="77777777" w:rsidR="0069201F" w:rsidRPr="0069201F" w:rsidRDefault="0069201F" w:rsidP="0069201F">
      <w:pPr>
        <w:pStyle w:val="xmsonormal"/>
        <w:spacing w:before="0" w:beforeAutospacing="0" w:after="0" w:afterAutospacing="0"/>
        <w:textAlignment w:val="baseline"/>
        <w:rPr>
          <w:rStyle w:val="apple-converted-space"/>
          <w:rFonts w:ascii="Centaur" w:eastAsiaTheme="majorEastAsia" w:hAnsi="Centaur" w:cs="Arial"/>
          <w:color w:val="000000"/>
          <w:sz w:val="32"/>
          <w:szCs w:val="32"/>
          <w:bdr w:val="none" w:sz="0" w:space="0" w:color="auto" w:frame="1"/>
        </w:rPr>
      </w:pPr>
      <w:r w:rsidRPr="0069201F">
        <w:rPr>
          <w:rStyle w:val="apple-converted-space"/>
          <w:rFonts w:ascii="Centaur" w:eastAsiaTheme="majorEastAsia" w:hAnsi="Centaur" w:cs="Arial"/>
          <w:b/>
          <w:bCs/>
          <w:color w:val="000000"/>
          <w:sz w:val="32"/>
          <w:szCs w:val="32"/>
          <w:bdr w:val="none" w:sz="0" w:space="0" w:color="auto" w:frame="1"/>
        </w:rPr>
        <w:t>Option 1:</w:t>
      </w:r>
      <w:r w:rsidRPr="0069201F">
        <w:rPr>
          <w:rStyle w:val="apple-converted-space"/>
          <w:rFonts w:ascii="Centaur" w:eastAsiaTheme="majorEastAsia" w:hAnsi="Centaur" w:cs="Arial"/>
          <w:color w:val="000000"/>
          <w:sz w:val="32"/>
          <w:szCs w:val="32"/>
          <w:bdr w:val="none" w:sz="0" w:space="0" w:color="auto" w:frame="1"/>
        </w:rPr>
        <w:t xml:space="preserve"> 30 minutes of music </w:t>
      </w:r>
      <w:r w:rsidRPr="0069201F">
        <w:rPr>
          <w:rFonts w:ascii="Centaur" w:hAnsi="Centaur" w:cs="Arial"/>
          <w:color w:val="000000"/>
          <w:sz w:val="32"/>
          <w:szCs w:val="32"/>
          <w:bdr w:val="none" w:sz="0" w:space="0" w:color="auto" w:frame="1"/>
        </w:rPr>
        <w:t>at the discretion of the applied teacher.</w:t>
      </w:r>
    </w:p>
    <w:p w14:paraId="7FB4A33C" w14:textId="77777777" w:rsidR="0069201F" w:rsidRPr="0069201F" w:rsidRDefault="0069201F" w:rsidP="0069201F">
      <w:pPr>
        <w:textAlignment w:val="baseline"/>
        <w:rPr>
          <w:rFonts w:ascii="Centaur" w:hAnsi="Centaur" w:cs="Arial"/>
          <w:color w:val="000000"/>
          <w:sz w:val="32"/>
          <w:szCs w:val="32"/>
        </w:rPr>
      </w:pPr>
      <w:r w:rsidRPr="0069201F">
        <w:rPr>
          <w:rStyle w:val="apple-converted-space"/>
          <w:rFonts w:ascii="Centaur" w:eastAsiaTheme="majorEastAsia" w:hAnsi="Centaur" w:cs="Arial"/>
          <w:b/>
          <w:bCs/>
          <w:color w:val="000000"/>
          <w:sz w:val="32"/>
          <w:szCs w:val="32"/>
          <w:bdr w:val="none" w:sz="0" w:space="0" w:color="auto" w:frame="1"/>
        </w:rPr>
        <w:t>Option 2:</w:t>
      </w:r>
      <w:r w:rsidRPr="0069201F">
        <w:rPr>
          <w:rStyle w:val="apple-converted-space"/>
          <w:rFonts w:ascii="Centaur" w:eastAsiaTheme="majorEastAsia" w:hAnsi="Centaur" w:cs="Arial"/>
          <w:color w:val="000000"/>
          <w:sz w:val="32"/>
          <w:szCs w:val="32"/>
          <w:bdr w:val="none" w:sz="0" w:space="0" w:color="auto" w:frame="1"/>
        </w:rPr>
        <w:t xml:space="preserve"> </w:t>
      </w:r>
      <w:r w:rsidRPr="0069201F">
        <w:rPr>
          <w:rFonts w:ascii="Centaur" w:hAnsi="Centaur" w:cs="Arial"/>
          <w:color w:val="000000"/>
          <w:sz w:val="32"/>
          <w:szCs w:val="32"/>
          <w:bdr w:val="none" w:sz="0" w:space="0" w:color="auto" w:frame="1"/>
          <w:shd w:val="clear" w:color="auto" w:fill="FFFFFF"/>
        </w:rPr>
        <w:t xml:space="preserve">At least 20 minutes of music </w:t>
      </w:r>
      <w:r w:rsidRPr="0069201F">
        <w:rPr>
          <w:rFonts w:ascii="Centaur" w:hAnsi="Centaur" w:cs="Arial"/>
          <w:color w:val="000000"/>
          <w:sz w:val="32"/>
          <w:szCs w:val="32"/>
          <w:bdr w:val="none" w:sz="0" w:space="0" w:color="auto" w:frame="1"/>
        </w:rPr>
        <w:t>at the discretion of the applied teacher</w:t>
      </w:r>
      <w:r w:rsidRPr="0069201F">
        <w:rPr>
          <w:rFonts w:ascii="Centaur" w:hAnsi="Centaur" w:cs="Arial"/>
          <w:color w:val="000000"/>
          <w:sz w:val="32"/>
          <w:szCs w:val="32"/>
          <w:bdr w:val="none" w:sz="0" w:space="0" w:color="auto" w:frame="1"/>
          <w:shd w:val="clear" w:color="auto" w:fill="FFFFFF"/>
        </w:rPr>
        <w:t xml:space="preserve">, up to 10 minutes of </w:t>
      </w:r>
      <w:r w:rsidRPr="0069201F">
        <w:rPr>
          <w:rFonts w:ascii="Centaur" w:hAnsi="Centaur" w:cs="Arial"/>
          <w:color w:val="000000"/>
          <w:sz w:val="32"/>
          <w:szCs w:val="32"/>
        </w:rPr>
        <w:t>current recording process and project demonstration. Content and presentation must be approved by the Coordinator of Commercial Music.</w:t>
      </w:r>
    </w:p>
    <w:p w14:paraId="4FE72DF5" w14:textId="77777777" w:rsidR="0069201F" w:rsidRPr="0069201F" w:rsidRDefault="0069201F" w:rsidP="0069201F">
      <w:pPr>
        <w:pStyle w:val="xmsonormal"/>
        <w:spacing w:before="0" w:beforeAutospacing="0" w:after="0" w:afterAutospacing="0"/>
        <w:textAlignment w:val="baseline"/>
        <w:rPr>
          <w:rFonts w:ascii="Centaur" w:hAnsi="Centaur" w:cs="Arial"/>
          <w:color w:val="242424"/>
          <w:sz w:val="32"/>
          <w:szCs w:val="32"/>
        </w:rPr>
      </w:pPr>
    </w:p>
    <w:p w14:paraId="72DADEE7" w14:textId="77777777" w:rsidR="0069201F" w:rsidRPr="0069201F" w:rsidRDefault="0069201F" w:rsidP="0069201F">
      <w:pPr>
        <w:pStyle w:val="xmsonormal"/>
        <w:spacing w:before="0" w:beforeAutospacing="0" w:after="0" w:afterAutospacing="0"/>
        <w:textAlignment w:val="baseline"/>
        <w:rPr>
          <w:rFonts w:ascii="Centaur" w:hAnsi="Centaur" w:cs="Arial"/>
          <w:color w:val="242424"/>
          <w:sz w:val="32"/>
          <w:szCs w:val="32"/>
        </w:rPr>
      </w:pPr>
      <w:r w:rsidRPr="0069201F">
        <w:rPr>
          <w:rFonts w:ascii="Centaur" w:hAnsi="Centaur" w:cs="Arial"/>
          <w:b/>
          <w:bCs/>
          <w:color w:val="000000"/>
          <w:sz w:val="32"/>
          <w:szCs w:val="32"/>
          <w:bdr w:val="none" w:sz="0" w:space="0" w:color="auto" w:frame="1"/>
        </w:rPr>
        <w:lastRenderedPageBreak/>
        <w:t>Commercial Music (Performance emphasis):</w:t>
      </w:r>
      <w:r w:rsidRPr="0069201F">
        <w:rPr>
          <w:rFonts w:ascii="Centaur" w:hAnsi="Centaur" w:cs="Arial"/>
          <w:color w:val="000000"/>
          <w:sz w:val="32"/>
          <w:szCs w:val="32"/>
          <w:bdr w:val="none" w:sz="0" w:space="0" w:color="auto" w:frame="1"/>
        </w:rPr>
        <w:t xml:space="preserve"> 30-minute minimum of music. Approximately ½ classical, ½ commercial repertoire, at the discretion of the applied teacher.  </w:t>
      </w:r>
    </w:p>
    <w:p w14:paraId="5689D74F" w14:textId="77777777" w:rsidR="0069201F" w:rsidRDefault="0069201F" w:rsidP="0069201F">
      <w:pPr>
        <w:pStyle w:val="NoSpacing"/>
        <w:spacing w:line="259" w:lineRule="auto"/>
        <w:contextualSpacing/>
        <w:rPr>
          <w:rFonts w:ascii="Centaur" w:hAnsi="Centaur"/>
          <w:b/>
          <w:bCs/>
          <w:sz w:val="32"/>
          <w:szCs w:val="32"/>
        </w:rPr>
      </w:pPr>
    </w:p>
    <w:p w14:paraId="5237DB24" w14:textId="09954732" w:rsidR="009F717E" w:rsidRPr="00110A09" w:rsidRDefault="009F717E" w:rsidP="009F717E">
      <w:pPr>
        <w:pStyle w:val="NoSpacing"/>
        <w:spacing w:line="259" w:lineRule="auto"/>
        <w:contextualSpacing/>
        <w:jc w:val="center"/>
        <w:rPr>
          <w:rFonts w:ascii="Centaur" w:hAnsi="Centaur"/>
          <w:b/>
          <w:bCs/>
          <w:sz w:val="32"/>
          <w:szCs w:val="32"/>
        </w:rPr>
      </w:pPr>
      <w:r>
        <w:rPr>
          <w:rFonts w:ascii="Centaur" w:hAnsi="Centaur"/>
          <w:b/>
          <w:bCs/>
          <w:sz w:val="32"/>
          <w:szCs w:val="32"/>
        </w:rPr>
        <w:t>Repertoire Requirements</w:t>
      </w:r>
    </w:p>
    <w:p w14:paraId="1C1DC587" w14:textId="713BDE7C" w:rsidR="009A4B88" w:rsidRPr="00110A09" w:rsidRDefault="009A4B88"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 xml:space="preserve">For </w:t>
      </w:r>
      <w:r w:rsidR="00FB352B" w:rsidRPr="00110A09">
        <w:rPr>
          <w:rFonts w:ascii="Centaur" w:hAnsi="Centaur"/>
          <w:sz w:val="32"/>
          <w:szCs w:val="32"/>
        </w:rPr>
        <w:t>students</w:t>
      </w:r>
      <w:r w:rsidR="004472B8" w:rsidRPr="00110A09">
        <w:rPr>
          <w:rFonts w:ascii="Centaur" w:hAnsi="Centaur"/>
          <w:sz w:val="32"/>
          <w:szCs w:val="32"/>
        </w:rPr>
        <w:t xml:space="preserve"> </w:t>
      </w:r>
      <w:r w:rsidR="00861F23" w:rsidRPr="00110A09">
        <w:rPr>
          <w:rFonts w:ascii="Centaur" w:hAnsi="Centaur"/>
          <w:sz w:val="32"/>
          <w:szCs w:val="32"/>
        </w:rPr>
        <w:t xml:space="preserve">pursuing </w:t>
      </w:r>
      <w:r w:rsidR="00861F23" w:rsidRPr="00110A09">
        <w:rPr>
          <w:rFonts w:ascii="Centaur" w:hAnsi="Centaur"/>
          <w:b/>
          <w:bCs/>
          <w:sz w:val="32"/>
          <w:szCs w:val="32"/>
        </w:rPr>
        <w:t xml:space="preserve">Music Education or </w:t>
      </w:r>
      <w:r w:rsidR="00883DA0" w:rsidRPr="00110A09">
        <w:rPr>
          <w:rFonts w:ascii="Centaur" w:hAnsi="Centaur"/>
          <w:b/>
          <w:bCs/>
          <w:sz w:val="32"/>
          <w:szCs w:val="32"/>
        </w:rPr>
        <w:t xml:space="preserve">Music </w:t>
      </w:r>
      <w:r w:rsidR="00861F23" w:rsidRPr="00110A09">
        <w:rPr>
          <w:rFonts w:ascii="Centaur" w:hAnsi="Centaur"/>
          <w:b/>
          <w:bCs/>
          <w:sz w:val="32"/>
          <w:szCs w:val="32"/>
        </w:rPr>
        <w:t xml:space="preserve">No-Concentration </w:t>
      </w:r>
      <w:r w:rsidRPr="00110A09">
        <w:rPr>
          <w:rFonts w:ascii="Centaur" w:hAnsi="Centaur"/>
          <w:b/>
          <w:bCs/>
          <w:sz w:val="32"/>
          <w:szCs w:val="32"/>
        </w:rPr>
        <w:t xml:space="preserve">degrees, </w:t>
      </w:r>
      <w:r w:rsidRPr="00110A09">
        <w:rPr>
          <w:rFonts w:ascii="Centaur" w:hAnsi="Centaur"/>
          <w:sz w:val="32"/>
          <w:szCs w:val="32"/>
        </w:rPr>
        <w:t xml:space="preserve">the </w:t>
      </w:r>
      <w:r w:rsidR="00F84775" w:rsidRPr="009F717E">
        <w:rPr>
          <w:rFonts w:ascii="Centaur" w:hAnsi="Centaur"/>
          <w:sz w:val="32"/>
          <w:szCs w:val="32"/>
        </w:rPr>
        <w:t xml:space="preserve">senior </w:t>
      </w:r>
      <w:r w:rsidRPr="009F717E">
        <w:rPr>
          <w:rFonts w:ascii="Centaur" w:hAnsi="Centaur"/>
          <w:sz w:val="32"/>
          <w:szCs w:val="32"/>
        </w:rPr>
        <w:t>recital</w:t>
      </w:r>
      <w:r w:rsidRPr="00110A09">
        <w:rPr>
          <w:rFonts w:ascii="Centaur" w:hAnsi="Centaur"/>
          <w:sz w:val="32"/>
          <w:szCs w:val="32"/>
        </w:rPr>
        <w:t xml:space="preserve"> must contain solo music (with or without accompaniment) from at least three of the four different historical periods: Renaissance/Baroque, Classical, Romantic, Modern, and be of a degree of difficulty published in your applied syllabus. (Modern Music can include spirituals, folk songs, musical theater pieces, popular music</w:t>
      </w:r>
      <w:r w:rsidR="00FB352B" w:rsidRPr="00110A09">
        <w:rPr>
          <w:rFonts w:ascii="Centaur" w:hAnsi="Centaur"/>
          <w:sz w:val="32"/>
          <w:szCs w:val="32"/>
        </w:rPr>
        <w:t>, etc</w:t>
      </w:r>
      <w:r w:rsidRPr="00110A09">
        <w:rPr>
          <w:rFonts w:ascii="Centaur" w:hAnsi="Centaur"/>
          <w:sz w:val="32"/>
          <w:szCs w:val="32"/>
        </w:rPr>
        <w:t xml:space="preserve">.) In some cases, transcriptions of earlier periods may be required, e.g., a transcription of a classical bassoon sonata for trombone. These, too, must be the appropriate degree of difficulty. </w:t>
      </w:r>
    </w:p>
    <w:p w14:paraId="24145DCE" w14:textId="5560C347" w:rsidR="006F09A6" w:rsidRPr="00110A09" w:rsidRDefault="00E35292"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 xml:space="preserve">The recital </w:t>
      </w:r>
      <w:r w:rsidR="004472B8" w:rsidRPr="00110A09">
        <w:rPr>
          <w:rFonts w:ascii="Centaur" w:hAnsi="Centaur"/>
          <w:sz w:val="32"/>
          <w:szCs w:val="32"/>
        </w:rPr>
        <w:t>may</w:t>
      </w:r>
      <w:r w:rsidR="00EE2958" w:rsidRPr="00110A09">
        <w:rPr>
          <w:rFonts w:ascii="Centaur" w:hAnsi="Centaur"/>
          <w:sz w:val="32"/>
          <w:szCs w:val="32"/>
        </w:rPr>
        <w:t xml:space="preserve"> </w:t>
      </w:r>
      <w:r w:rsidRPr="00110A09">
        <w:rPr>
          <w:rFonts w:ascii="Centaur" w:hAnsi="Centaur"/>
          <w:sz w:val="32"/>
          <w:szCs w:val="32"/>
        </w:rPr>
        <w:t xml:space="preserve">also </w:t>
      </w:r>
      <w:r w:rsidR="00EE2958" w:rsidRPr="00110A09">
        <w:rPr>
          <w:rFonts w:ascii="Centaur" w:hAnsi="Centaur"/>
          <w:sz w:val="32"/>
          <w:szCs w:val="32"/>
        </w:rPr>
        <w:t xml:space="preserve">include a chamber music ensemble piece of a </w:t>
      </w:r>
      <w:r w:rsidR="00883DA0" w:rsidRPr="00110A09">
        <w:rPr>
          <w:rFonts w:ascii="Centaur" w:hAnsi="Centaur"/>
          <w:sz w:val="32"/>
          <w:szCs w:val="32"/>
        </w:rPr>
        <w:t>maximum</w:t>
      </w:r>
      <w:r w:rsidR="00EE2958" w:rsidRPr="00110A09">
        <w:rPr>
          <w:rFonts w:ascii="Centaur" w:hAnsi="Centaur"/>
          <w:sz w:val="32"/>
          <w:szCs w:val="32"/>
        </w:rPr>
        <w:t xml:space="preserve"> of five minutes duration. Two or more pieces may be combined to make up the five minutes. Students will choose these ensembles, in consultation with their applied instructors, and will be the primary leaders in rehearsing the ensemble piece and developing the musical quality of the music to be played.</w:t>
      </w:r>
      <w:r w:rsidR="0068629D" w:rsidRPr="00110A09">
        <w:rPr>
          <w:rFonts w:ascii="Centaur" w:hAnsi="Centaur"/>
          <w:sz w:val="32"/>
          <w:szCs w:val="32"/>
        </w:rPr>
        <w:t xml:space="preserve"> </w:t>
      </w:r>
    </w:p>
    <w:p w14:paraId="7C30542E" w14:textId="77777777" w:rsidR="00A430AB" w:rsidRPr="00110A09" w:rsidRDefault="00A430AB" w:rsidP="00614506">
      <w:pPr>
        <w:pStyle w:val="NoSpacing"/>
        <w:spacing w:line="259" w:lineRule="auto"/>
        <w:ind w:firstLine="720"/>
        <w:contextualSpacing/>
        <w:rPr>
          <w:rFonts w:ascii="Centaur" w:hAnsi="Centaur"/>
          <w:sz w:val="32"/>
          <w:szCs w:val="32"/>
        </w:rPr>
      </w:pPr>
    </w:p>
    <w:p w14:paraId="2AFC175C" w14:textId="056F40DF" w:rsidR="00D30EEE" w:rsidRPr="00110A09" w:rsidRDefault="002C58F3" w:rsidP="00614506">
      <w:pPr>
        <w:pStyle w:val="NoSpacing"/>
        <w:spacing w:line="259" w:lineRule="auto"/>
        <w:ind w:firstLine="720"/>
        <w:contextualSpacing/>
        <w:rPr>
          <w:rFonts w:ascii="Centaur" w:hAnsi="Centaur"/>
          <w:b/>
          <w:bCs/>
          <w:sz w:val="32"/>
          <w:szCs w:val="32"/>
        </w:rPr>
      </w:pPr>
      <w:r w:rsidRPr="00110A09">
        <w:rPr>
          <w:rFonts w:ascii="Centaur" w:hAnsi="Centaur"/>
          <w:sz w:val="32"/>
          <w:szCs w:val="32"/>
        </w:rPr>
        <w:t xml:space="preserve">For </w:t>
      </w:r>
      <w:r w:rsidR="00FB352B" w:rsidRPr="00110A09">
        <w:rPr>
          <w:rFonts w:ascii="Centaur" w:hAnsi="Centaur"/>
          <w:sz w:val="32"/>
          <w:szCs w:val="32"/>
        </w:rPr>
        <w:t>students</w:t>
      </w:r>
      <w:r w:rsidRPr="00110A09">
        <w:rPr>
          <w:rFonts w:ascii="Centaur" w:hAnsi="Centaur"/>
          <w:sz w:val="32"/>
          <w:szCs w:val="32"/>
        </w:rPr>
        <w:t xml:space="preserve"> pursuing </w:t>
      </w:r>
      <w:r w:rsidRPr="00110A09">
        <w:rPr>
          <w:rFonts w:ascii="Centaur" w:hAnsi="Centaur"/>
          <w:b/>
          <w:bCs/>
          <w:sz w:val="32"/>
          <w:szCs w:val="32"/>
        </w:rPr>
        <w:t>Commercial Music</w:t>
      </w:r>
      <w:r w:rsidRPr="00110A09">
        <w:rPr>
          <w:rFonts w:ascii="Centaur" w:hAnsi="Centaur"/>
          <w:sz w:val="32"/>
          <w:szCs w:val="32"/>
        </w:rPr>
        <w:t xml:space="preserve"> degrees, </w:t>
      </w:r>
      <w:r w:rsidR="00290C26" w:rsidRPr="00110A09">
        <w:rPr>
          <w:rFonts w:ascii="Centaur" w:hAnsi="Centaur"/>
          <w:sz w:val="32"/>
          <w:szCs w:val="32"/>
        </w:rPr>
        <w:t xml:space="preserve">the </w:t>
      </w:r>
      <w:r w:rsidR="00F84775" w:rsidRPr="009F717E">
        <w:rPr>
          <w:rFonts w:ascii="Centaur" w:hAnsi="Centaur"/>
          <w:sz w:val="32"/>
          <w:szCs w:val="32"/>
        </w:rPr>
        <w:t xml:space="preserve">senior </w:t>
      </w:r>
      <w:r w:rsidR="00290C26" w:rsidRPr="009F717E">
        <w:rPr>
          <w:rFonts w:ascii="Centaur" w:hAnsi="Centaur"/>
          <w:sz w:val="32"/>
          <w:szCs w:val="32"/>
        </w:rPr>
        <w:t xml:space="preserve">recital </w:t>
      </w:r>
      <w:r w:rsidR="00290C26" w:rsidRPr="00110A09">
        <w:rPr>
          <w:rFonts w:ascii="Centaur" w:hAnsi="Centaur"/>
          <w:sz w:val="32"/>
          <w:szCs w:val="32"/>
        </w:rPr>
        <w:t>must contain solo music (with or without accompaniment) from three of the four different historical periods: Renaissance/Baroque, Classical, Romantic, Modern, and be of a degree of difficulty published in your applied syllabus. T</w:t>
      </w:r>
      <w:r w:rsidRPr="00110A09">
        <w:rPr>
          <w:rFonts w:ascii="Centaur" w:hAnsi="Centaur"/>
          <w:sz w:val="32"/>
          <w:szCs w:val="32"/>
        </w:rPr>
        <w:t xml:space="preserve">he </w:t>
      </w:r>
      <w:r w:rsidR="00D30EEE" w:rsidRPr="00110A09">
        <w:rPr>
          <w:rFonts w:ascii="Centaur" w:hAnsi="Centaur"/>
          <w:sz w:val="32"/>
          <w:szCs w:val="32"/>
        </w:rPr>
        <w:t xml:space="preserve">second half of </w:t>
      </w:r>
      <w:r w:rsidRPr="00110A09">
        <w:rPr>
          <w:rFonts w:ascii="Centaur" w:hAnsi="Centaur"/>
          <w:sz w:val="32"/>
          <w:szCs w:val="32"/>
        </w:rPr>
        <w:t>the recital</w:t>
      </w:r>
      <w:r w:rsidR="00D30EEE" w:rsidRPr="00110A09">
        <w:rPr>
          <w:rFonts w:ascii="Centaur" w:hAnsi="Centaur"/>
          <w:sz w:val="32"/>
          <w:szCs w:val="32"/>
        </w:rPr>
        <w:t xml:space="preserve"> should be a musical showcase of </w:t>
      </w:r>
      <w:r w:rsidRPr="00110A09">
        <w:rPr>
          <w:rFonts w:ascii="Centaur" w:hAnsi="Centaur"/>
          <w:sz w:val="32"/>
          <w:szCs w:val="32"/>
        </w:rPr>
        <w:t>their</w:t>
      </w:r>
      <w:r w:rsidR="00D30EEE" w:rsidRPr="00110A09">
        <w:rPr>
          <w:rFonts w:ascii="Centaur" w:hAnsi="Centaur"/>
          <w:sz w:val="32"/>
          <w:szCs w:val="32"/>
        </w:rPr>
        <w:t xml:space="preserve"> study </w:t>
      </w:r>
      <w:r w:rsidRPr="00110A09">
        <w:rPr>
          <w:rFonts w:ascii="Centaur" w:hAnsi="Centaur"/>
          <w:sz w:val="32"/>
          <w:szCs w:val="32"/>
        </w:rPr>
        <w:t>in the Commercial Music program</w:t>
      </w:r>
      <w:r w:rsidR="00D30EEE" w:rsidRPr="00110A09">
        <w:rPr>
          <w:rFonts w:ascii="Centaur" w:hAnsi="Centaur"/>
          <w:sz w:val="32"/>
          <w:szCs w:val="32"/>
        </w:rPr>
        <w:t xml:space="preserve"> and </w:t>
      </w:r>
      <w:r w:rsidRPr="00110A09">
        <w:rPr>
          <w:rFonts w:ascii="Centaur" w:hAnsi="Centaur"/>
          <w:sz w:val="32"/>
          <w:szCs w:val="32"/>
        </w:rPr>
        <w:t>their</w:t>
      </w:r>
      <w:r w:rsidR="00D30EEE" w:rsidRPr="00110A09">
        <w:rPr>
          <w:rFonts w:ascii="Centaur" w:hAnsi="Centaur"/>
          <w:sz w:val="32"/>
          <w:szCs w:val="32"/>
        </w:rPr>
        <w:t xml:space="preserve"> creativity.</w:t>
      </w:r>
      <w:r w:rsidRPr="00110A09">
        <w:rPr>
          <w:rFonts w:ascii="Centaur" w:hAnsi="Centaur"/>
          <w:sz w:val="32"/>
          <w:szCs w:val="32"/>
        </w:rPr>
        <w:t xml:space="preserve"> The student </w:t>
      </w:r>
      <w:r w:rsidR="00A902B8" w:rsidRPr="00110A09">
        <w:rPr>
          <w:rFonts w:ascii="Centaur" w:hAnsi="Centaur"/>
          <w:sz w:val="32"/>
          <w:szCs w:val="32"/>
        </w:rPr>
        <w:t>should demonstrate</w:t>
      </w:r>
      <w:r w:rsidR="00D30EEE" w:rsidRPr="00110A09">
        <w:rPr>
          <w:rFonts w:ascii="Centaur" w:hAnsi="Centaur"/>
          <w:sz w:val="32"/>
          <w:szCs w:val="32"/>
        </w:rPr>
        <w:t xml:space="preserve"> certain idiomatic elements through performance of standard literature </w:t>
      </w:r>
      <w:r w:rsidRPr="00110A09">
        <w:rPr>
          <w:rFonts w:ascii="Centaur" w:hAnsi="Centaur"/>
          <w:sz w:val="32"/>
          <w:szCs w:val="32"/>
        </w:rPr>
        <w:t>of various musical genres.</w:t>
      </w:r>
      <w:r w:rsidR="00D30EEE" w:rsidRPr="00110A09">
        <w:rPr>
          <w:rFonts w:ascii="Centaur" w:hAnsi="Centaur"/>
          <w:sz w:val="32"/>
          <w:szCs w:val="32"/>
        </w:rPr>
        <w:t xml:space="preserve"> </w:t>
      </w:r>
      <w:r w:rsidRPr="00110A09">
        <w:rPr>
          <w:rFonts w:ascii="Centaur" w:hAnsi="Centaur"/>
          <w:sz w:val="32"/>
          <w:szCs w:val="32"/>
        </w:rPr>
        <w:t>Original pieces, approved by the applied instructor, are also encouraged</w:t>
      </w:r>
      <w:r w:rsidR="00A902B8" w:rsidRPr="00110A09">
        <w:rPr>
          <w:rFonts w:ascii="Centaur" w:hAnsi="Centaur"/>
          <w:sz w:val="32"/>
          <w:szCs w:val="32"/>
        </w:rPr>
        <w:t>. The student may include additional personnel for the second half of their recital. However, it is important to remember that the recital MUST</w:t>
      </w:r>
      <w:r w:rsidR="00D30EEE" w:rsidRPr="00110A09">
        <w:rPr>
          <w:rFonts w:ascii="Centaur" w:hAnsi="Centaur"/>
          <w:sz w:val="32"/>
          <w:szCs w:val="32"/>
        </w:rPr>
        <w:t xml:space="preserve"> </w:t>
      </w:r>
      <w:r w:rsidR="00A430AB" w:rsidRPr="00110A09">
        <w:rPr>
          <w:rFonts w:ascii="Centaur" w:hAnsi="Centaur"/>
          <w:sz w:val="32"/>
          <w:szCs w:val="32"/>
        </w:rPr>
        <w:t>highlight</w:t>
      </w:r>
      <w:r w:rsidR="00D30EEE" w:rsidRPr="00110A09">
        <w:rPr>
          <w:rFonts w:ascii="Centaur" w:hAnsi="Centaur"/>
          <w:sz w:val="32"/>
          <w:szCs w:val="32"/>
        </w:rPr>
        <w:t xml:space="preserve"> </w:t>
      </w:r>
      <w:r w:rsidR="00A902B8" w:rsidRPr="00110A09">
        <w:rPr>
          <w:rFonts w:ascii="Centaur" w:hAnsi="Centaur"/>
          <w:sz w:val="32"/>
          <w:szCs w:val="32"/>
        </w:rPr>
        <w:t>the recitalist</w:t>
      </w:r>
      <w:r w:rsidR="00D30EEE" w:rsidRPr="00110A09">
        <w:rPr>
          <w:rFonts w:ascii="Centaur" w:hAnsi="Centaur"/>
          <w:sz w:val="32"/>
          <w:szCs w:val="32"/>
        </w:rPr>
        <w:t>, not the other members of the ensemble. Avoid too many solos by other group members.</w:t>
      </w:r>
      <w:r w:rsidR="0068629D" w:rsidRPr="00110A09">
        <w:rPr>
          <w:rFonts w:ascii="Centaur" w:hAnsi="Centaur"/>
          <w:sz w:val="32"/>
          <w:szCs w:val="32"/>
        </w:rPr>
        <w:t xml:space="preserve"> </w:t>
      </w:r>
      <w:r w:rsidR="00A430AB" w:rsidRPr="00110A09">
        <w:rPr>
          <w:rFonts w:ascii="Centaur" w:hAnsi="Centaur"/>
          <w:sz w:val="32"/>
          <w:szCs w:val="32"/>
        </w:rPr>
        <w:t>The soloist’s major applied instructor must approve all assisting musicians</w:t>
      </w:r>
      <w:r w:rsidR="0068629D" w:rsidRPr="00110A09">
        <w:rPr>
          <w:rFonts w:ascii="Centaur" w:hAnsi="Centaur"/>
          <w:sz w:val="32"/>
          <w:szCs w:val="32"/>
        </w:rPr>
        <w:t>.</w:t>
      </w:r>
      <w:r w:rsidR="00F84775" w:rsidRPr="00110A09">
        <w:rPr>
          <w:rFonts w:ascii="Centaur" w:hAnsi="Centaur"/>
          <w:sz w:val="32"/>
          <w:szCs w:val="32"/>
        </w:rPr>
        <w:t xml:space="preserve"> </w:t>
      </w:r>
    </w:p>
    <w:p w14:paraId="74A70F27" w14:textId="18184BFC" w:rsidR="00A430AB" w:rsidRPr="00D91E08" w:rsidRDefault="00616FBD" w:rsidP="00614506">
      <w:pPr>
        <w:pStyle w:val="NoSpacing"/>
        <w:spacing w:line="259" w:lineRule="auto"/>
        <w:ind w:firstLine="720"/>
        <w:contextualSpacing/>
        <w:rPr>
          <w:rFonts w:ascii="Centaur" w:hAnsi="Centaur"/>
          <w:sz w:val="32"/>
          <w:szCs w:val="32"/>
        </w:rPr>
      </w:pPr>
      <w:r w:rsidRPr="00D91E08">
        <w:rPr>
          <w:rFonts w:ascii="Centaur" w:hAnsi="Centaur"/>
          <w:sz w:val="32"/>
          <w:szCs w:val="32"/>
        </w:rPr>
        <w:lastRenderedPageBreak/>
        <w:t xml:space="preserve">For </w:t>
      </w:r>
      <w:r w:rsidR="00ED1283" w:rsidRPr="00D91E08">
        <w:rPr>
          <w:rFonts w:ascii="Centaur" w:hAnsi="Centaur"/>
          <w:sz w:val="32"/>
          <w:szCs w:val="32"/>
        </w:rPr>
        <w:t>students pursuing</w:t>
      </w:r>
      <w:r w:rsidR="00ED1283" w:rsidRPr="00D91E08">
        <w:rPr>
          <w:rFonts w:ascii="Centaur" w:hAnsi="Centaur"/>
          <w:b/>
          <w:bCs/>
          <w:sz w:val="32"/>
          <w:szCs w:val="32"/>
        </w:rPr>
        <w:t xml:space="preserve"> Music Education </w:t>
      </w:r>
      <w:r w:rsidR="00ED1283" w:rsidRPr="00D91E08">
        <w:rPr>
          <w:rFonts w:ascii="Centaur" w:hAnsi="Centaur"/>
          <w:sz w:val="32"/>
          <w:szCs w:val="32"/>
        </w:rPr>
        <w:t>degrees,</w:t>
      </w:r>
      <w:r w:rsidR="00ED1283" w:rsidRPr="00D91E08">
        <w:rPr>
          <w:rFonts w:ascii="Centaur" w:hAnsi="Centaur"/>
          <w:b/>
          <w:bCs/>
          <w:sz w:val="32"/>
          <w:szCs w:val="32"/>
        </w:rPr>
        <w:t xml:space="preserve"> </w:t>
      </w:r>
      <w:r w:rsidR="009F16E1" w:rsidRPr="00D91E08">
        <w:rPr>
          <w:rFonts w:ascii="Centaur" w:hAnsi="Centaur"/>
          <w:sz w:val="32"/>
          <w:szCs w:val="32"/>
        </w:rPr>
        <w:t xml:space="preserve">there is an option to perform a </w:t>
      </w:r>
      <w:r w:rsidR="009F16E1" w:rsidRPr="00D91E08">
        <w:rPr>
          <w:rFonts w:ascii="Centaur" w:hAnsi="Centaur"/>
          <w:b/>
          <w:bCs/>
          <w:sz w:val="32"/>
          <w:szCs w:val="32"/>
        </w:rPr>
        <w:t>lecture recital</w:t>
      </w:r>
      <w:r w:rsidR="009F16E1" w:rsidRPr="00D91E08">
        <w:rPr>
          <w:rFonts w:ascii="Centaur" w:hAnsi="Centaur"/>
          <w:sz w:val="32"/>
          <w:szCs w:val="32"/>
        </w:rPr>
        <w:t xml:space="preserve">. </w:t>
      </w:r>
      <w:r w:rsidR="00BE6BD2" w:rsidRPr="00D91E08">
        <w:rPr>
          <w:rFonts w:ascii="Centaur" w:hAnsi="Centaur"/>
          <w:sz w:val="32"/>
          <w:szCs w:val="32"/>
        </w:rPr>
        <w:t xml:space="preserve">For the </w:t>
      </w:r>
      <w:r w:rsidR="009F16E1" w:rsidRPr="00D91E08">
        <w:rPr>
          <w:rFonts w:ascii="Centaur" w:hAnsi="Centaur"/>
          <w:sz w:val="32"/>
          <w:szCs w:val="32"/>
        </w:rPr>
        <w:t>lecture</w:t>
      </w:r>
      <w:r w:rsidR="00BE6BD2" w:rsidRPr="00D91E08">
        <w:rPr>
          <w:rFonts w:ascii="Centaur" w:hAnsi="Centaur"/>
          <w:sz w:val="32"/>
          <w:szCs w:val="32"/>
        </w:rPr>
        <w:t xml:space="preserve"> </w:t>
      </w:r>
      <w:r w:rsidR="009F16E1" w:rsidRPr="00D91E08">
        <w:rPr>
          <w:rFonts w:ascii="Centaur" w:hAnsi="Centaur"/>
          <w:sz w:val="32"/>
          <w:szCs w:val="32"/>
        </w:rPr>
        <w:t>recital</w:t>
      </w:r>
      <w:r w:rsidR="00BE6BD2" w:rsidRPr="00D91E08">
        <w:rPr>
          <w:rFonts w:ascii="Centaur" w:hAnsi="Centaur"/>
          <w:sz w:val="32"/>
          <w:szCs w:val="32"/>
        </w:rPr>
        <w:t>,</w:t>
      </w:r>
      <w:r w:rsidR="009F16E1" w:rsidRPr="00D91E08">
        <w:rPr>
          <w:rFonts w:ascii="Centaur" w:hAnsi="Centaur"/>
          <w:sz w:val="32"/>
          <w:szCs w:val="32"/>
        </w:rPr>
        <w:t xml:space="preserve"> the student </w:t>
      </w:r>
      <w:r w:rsidR="009A2F00" w:rsidRPr="00D91E08">
        <w:rPr>
          <w:rFonts w:ascii="Centaur" w:hAnsi="Centaur"/>
          <w:sz w:val="32"/>
          <w:szCs w:val="32"/>
        </w:rPr>
        <w:t>will</w:t>
      </w:r>
      <w:r w:rsidR="009F16E1" w:rsidRPr="00D91E08">
        <w:rPr>
          <w:rFonts w:ascii="Centaur" w:hAnsi="Centaur"/>
          <w:sz w:val="32"/>
          <w:szCs w:val="32"/>
        </w:rPr>
        <w:t xml:space="preserve"> communicate meaningfully about the music</w:t>
      </w:r>
      <w:r w:rsidR="009A2F00" w:rsidRPr="00D91E08">
        <w:rPr>
          <w:rFonts w:ascii="Centaur" w:hAnsi="Centaur"/>
          <w:sz w:val="32"/>
          <w:szCs w:val="32"/>
        </w:rPr>
        <w:t xml:space="preserve"> by </w:t>
      </w:r>
      <w:r w:rsidR="009F16E1" w:rsidRPr="00D91E08">
        <w:rPr>
          <w:rFonts w:ascii="Centaur" w:hAnsi="Centaur"/>
          <w:sz w:val="32"/>
          <w:szCs w:val="32"/>
        </w:rPr>
        <w:t xml:space="preserve">both speaking and </w:t>
      </w:r>
      <w:r w:rsidR="00DE6AFF" w:rsidRPr="00D91E08">
        <w:rPr>
          <w:rFonts w:ascii="Centaur" w:hAnsi="Centaur"/>
          <w:sz w:val="32"/>
          <w:szCs w:val="32"/>
        </w:rPr>
        <w:t>performing</w:t>
      </w:r>
      <w:r w:rsidR="009F16E1" w:rsidRPr="00D91E08">
        <w:rPr>
          <w:rFonts w:ascii="Centaur" w:hAnsi="Centaur"/>
          <w:sz w:val="32"/>
          <w:szCs w:val="32"/>
        </w:rPr>
        <w:t xml:space="preserve">. </w:t>
      </w:r>
      <w:r w:rsidR="00921AB3" w:rsidRPr="00D91E08">
        <w:rPr>
          <w:rFonts w:ascii="Centaur" w:hAnsi="Centaur"/>
          <w:sz w:val="32"/>
          <w:szCs w:val="32"/>
        </w:rPr>
        <w:t>For the speaking portion, t</w:t>
      </w:r>
      <w:r w:rsidR="009F16E1" w:rsidRPr="00D91E08">
        <w:rPr>
          <w:rFonts w:ascii="Centaur" w:hAnsi="Centaur"/>
          <w:sz w:val="32"/>
          <w:szCs w:val="32"/>
        </w:rPr>
        <w:t xml:space="preserve">he student may speak from an outline, note cards, or </w:t>
      </w:r>
      <w:r w:rsidR="00921AB3" w:rsidRPr="00D91E08">
        <w:rPr>
          <w:rFonts w:ascii="Centaur" w:hAnsi="Centaur"/>
          <w:sz w:val="32"/>
          <w:szCs w:val="32"/>
        </w:rPr>
        <w:t>slide presentation,</w:t>
      </w:r>
      <w:r w:rsidR="009F16E1" w:rsidRPr="00D91E08">
        <w:rPr>
          <w:rFonts w:ascii="Centaur" w:hAnsi="Centaur"/>
          <w:sz w:val="32"/>
          <w:szCs w:val="32"/>
        </w:rPr>
        <w:t xml:space="preserve"> but may </w:t>
      </w:r>
      <w:r w:rsidR="009F16E1" w:rsidRPr="00D91E08">
        <w:rPr>
          <w:rFonts w:ascii="Centaur" w:hAnsi="Centaur"/>
          <w:b/>
          <w:bCs/>
          <w:sz w:val="32"/>
          <w:szCs w:val="32"/>
        </w:rPr>
        <w:t xml:space="preserve">not </w:t>
      </w:r>
      <w:r w:rsidR="009F16E1" w:rsidRPr="00D91E08">
        <w:rPr>
          <w:rFonts w:ascii="Centaur" w:hAnsi="Centaur"/>
          <w:sz w:val="32"/>
          <w:szCs w:val="32"/>
        </w:rPr>
        <w:t>read the lecture</w:t>
      </w:r>
      <w:r w:rsidR="00885848" w:rsidRPr="00D91E08">
        <w:rPr>
          <w:rFonts w:ascii="Centaur" w:hAnsi="Centaur"/>
          <w:sz w:val="32"/>
          <w:szCs w:val="32"/>
        </w:rPr>
        <w:t xml:space="preserve"> verbatim</w:t>
      </w:r>
      <w:r w:rsidR="009F16E1" w:rsidRPr="00D91E08">
        <w:rPr>
          <w:rFonts w:ascii="Centaur" w:hAnsi="Centaur"/>
          <w:sz w:val="32"/>
          <w:szCs w:val="32"/>
        </w:rPr>
        <w:t xml:space="preserve">. </w:t>
      </w:r>
      <w:r w:rsidR="00EE5D5C" w:rsidRPr="00D91E08">
        <w:rPr>
          <w:rFonts w:ascii="Centaur" w:hAnsi="Centaur"/>
          <w:b/>
          <w:bCs/>
          <w:sz w:val="32"/>
          <w:szCs w:val="32"/>
        </w:rPr>
        <w:t>Lecture notes must be presented to the faculty panel during the Recital Hearing for review.</w:t>
      </w:r>
      <w:r w:rsidR="00EE5D5C" w:rsidRPr="00D91E08">
        <w:rPr>
          <w:rFonts w:ascii="Centaur" w:hAnsi="Centaur"/>
          <w:sz w:val="32"/>
          <w:szCs w:val="32"/>
        </w:rPr>
        <w:t xml:space="preserve"> </w:t>
      </w:r>
      <w:r w:rsidR="00912A83" w:rsidRPr="00D91E08">
        <w:rPr>
          <w:rFonts w:ascii="Centaur" w:hAnsi="Centaur"/>
          <w:sz w:val="32"/>
          <w:szCs w:val="32"/>
        </w:rPr>
        <w:t xml:space="preserve">Failure to do so will result in a failed Recital Hearing. </w:t>
      </w:r>
      <w:r w:rsidR="009F16E1" w:rsidRPr="00D91E08">
        <w:rPr>
          <w:rFonts w:ascii="Centaur" w:hAnsi="Centaur"/>
          <w:sz w:val="32"/>
          <w:szCs w:val="32"/>
        </w:rPr>
        <w:t>The music may follow the lecture or may be interspersed throughout the lecture.</w:t>
      </w:r>
      <w:r w:rsidR="00207CDA" w:rsidRPr="00D91E08">
        <w:rPr>
          <w:rFonts w:ascii="Centaur" w:hAnsi="Centaur"/>
          <w:sz w:val="32"/>
          <w:szCs w:val="32"/>
        </w:rPr>
        <w:t xml:space="preserve"> Students are encouraged </w:t>
      </w:r>
      <w:r w:rsidR="00D07BEC" w:rsidRPr="00D91E08">
        <w:rPr>
          <w:rFonts w:ascii="Centaur" w:hAnsi="Centaur"/>
          <w:sz w:val="32"/>
          <w:szCs w:val="32"/>
        </w:rPr>
        <w:t xml:space="preserve">to use </w:t>
      </w:r>
      <w:r w:rsidR="00912A83" w:rsidRPr="00D91E08">
        <w:rPr>
          <w:rFonts w:ascii="Centaur" w:hAnsi="Centaur"/>
          <w:sz w:val="32"/>
          <w:szCs w:val="32"/>
        </w:rPr>
        <w:t xml:space="preserve">the </w:t>
      </w:r>
      <w:r w:rsidR="00D07BEC" w:rsidRPr="00D91E08">
        <w:rPr>
          <w:rFonts w:ascii="Centaur" w:hAnsi="Centaur"/>
          <w:sz w:val="32"/>
          <w:szCs w:val="32"/>
        </w:rPr>
        <w:t>knowledge gained from completing the Major Field Assessment</w:t>
      </w:r>
      <w:r w:rsidR="00912A83" w:rsidRPr="00D91E08">
        <w:rPr>
          <w:rFonts w:ascii="Centaur" w:hAnsi="Centaur"/>
          <w:sz w:val="32"/>
          <w:szCs w:val="32"/>
        </w:rPr>
        <w:t xml:space="preserve"> to</w:t>
      </w:r>
      <w:r w:rsidR="00CD38D3" w:rsidRPr="00D91E08">
        <w:rPr>
          <w:rFonts w:ascii="Centaur" w:hAnsi="Centaur"/>
          <w:sz w:val="32"/>
          <w:szCs w:val="32"/>
        </w:rPr>
        <w:t xml:space="preserve"> create lecture notes. </w:t>
      </w:r>
      <w:r w:rsidR="00D07BEC" w:rsidRPr="00D91E08">
        <w:rPr>
          <w:rFonts w:ascii="Centaur" w:hAnsi="Centaur"/>
          <w:sz w:val="32"/>
          <w:szCs w:val="32"/>
        </w:rPr>
        <w:t xml:space="preserve"> </w:t>
      </w:r>
    </w:p>
    <w:p w14:paraId="292DF6C1" w14:textId="77777777" w:rsidR="00A430AB" w:rsidRDefault="00A430AB" w:rsidP="00614506">
      <w:pPr>
        <w:pStyle w:val="NoSpacing"/>
        <w:spacing w:line="259" w:lineRule="auto"/>
        <w:contextualSpacing/>
        <w:jc w:val="center"/>
        <w:rPr>
          <w:rFonts w:ascii="Centaur" w:hAnsi="Centaur"/>
          <w:b/>
          <w:bCs/>
          <w:sz w:val="32"/>
          <w:szCs w:val="32"/>
        </w:rPr>
      </w:pPr>
    </w:p>
    <w:p w14:paraId="5B0C4FE1" w14:textId="77777777" w:rsidR="00C72F1D" w:rsidRPr="00110A09" w:rsidRDefault="00C72F1D" w:rsidP="00614506">
      <w:pPr>
        <w:pStyle w:val="NoSpacing"/>
        <w:spacing w:line="259" w:lineRule="auto"/>
        <w:contextualSpacing/>
        <w:jc w:val="center"/>
        <w:rPr>
          <w:rFonts w:ascii="Centaur" w:hAnsi="Centaur"/>
          <w:b/>
          <w:bCs/>
          <w:sz w:val="32"/>
          <w:szCs w:val="32"/>
        </w:rPr>
      </w:pPr>
    </w:p>
    <w:p w14:paraId="06907A94" w14:textId="4FCA911D" w:rsidR="00C0558C" w:rsidRPr="00110A09" w:rsidRDefault="00C0558C" w:rsidP="00614506">
      <w:pPr>
        <w:pStyle w:val="NoSpacing"/>
        <w:spacing w:line="259" w:lineRule="auto"/>
        <w:contextualSpacing/>
        <w:jc w:val="center"/>
        <w:rPr>
          <w:rFonts w:ascii="Centaur" w:hAnsi="Centaur"/>
          <w:b/>
          <w:bCs/>
          <w:sz w:val="48"/>
          <w:szCs w:val="48"/>
        </w:rPr>
      </w:pPr>
      <w:r w:rsidRPr="00110A09">
        <w:rPr>
          <w:rFonts w:ascii="Centaur" w:hAnsi="Centaur"/>
          <w:b/>
          <w:bCs/>
          <w:sz w:val="48"/>
          <w:szCs w:val="48"/>
        </w:rPr>
        <w:t>Major Field Assessment (MFA)</w:t>
      </w:r>
    </w:p>
    <w:p w14:paraId="7E8F41D3" w14:textId="3C2BBD98" w:rsidR="00C0558C" w:rsidRPr="00110A09" w:rsidRDefault="0095094F" w:rsidP="00614506">
      <w:pPr>
        <w:pStyle w:val="NoSpacing"/>
        <w:spacing w:line="259" w:lineRule="auto"/>
        <w:ind w:firstLine="720"/>
        <w:contextualSpacing/>
        <w:rPr>
          <w:rFonts w:ascii="Centaur" w:hAnsi="Centaur"/>
          <w:sz w:val="32"/>
          <w:szCs w:val="32"/>
        </w:rPr>
      </w:pPr>
      <w:r w:rsidRPr="00110A09">
        <w:rPr>
          <w:rFonts w:ascii="Centaur" w:hAnsi="Centaur"/>
          <w:sz w:val="32"/>
          <w:szCs w:val="32"/>
        </w:rPr>
        <w:t>The Major Field Assessment</w:t>
      </w:r>
      <w:r w:rsidR="003E1378" w:rsidRPr="00110A09">
        <w:rPr>
          <w:rFonts w:ascii="Centaur" w:hAnsi="Centaur"/>
          <w:sz w:val="32"/>
          <w:szCs w:val="32"/>
        </w:rPr>
        <w:t xml:space="preserve"> (MFA)</w:t>
      </w:r>
      <w:r w:rsidRPr="00110A09">
        <w:rPr>
          <w:rFonts w:ascii="Centaur" w:hAnsi="Centaur"/>
          <w:sz w:val="32"/>
          <w:szCs w:val="32"/>
        </w:rPr>
        <w:t xml:space="preserve"> is</w:t>
      </w:r>
      <w:r w:rsidR="00F05928" w:rsidRPr="00110A09">
        <w:rPr>
          <w:rFonts w:ascii="Centaur" w:hAnsi="Centaur"/>
          <w:sz w:val="32"/>
          <w:szCs w:val="32"/>
        </w:rPr>
        <w:t xml:space="preserve"> a capstone experience for all music </w:t>
      </w:r>
      <w:r w:rsidR="00472944" w:rsidRPr="00110A09">
        <w:rPr>
          <w:rFonts w:ascii="Centaur" w:hAnsi="Centaur"/>
          <w:sz w:val="32"/>
          <w:szCs w:val="32"/>
        </w:rPr>
        <w:t>majors and</w:t>
      </w:r>
      <w:r w:rsidR="00171E1A" w:rsidRPr="00110A09">
        <w:rPr>
          <w:rFonts w:ascii="Centaur" w:hAnsi="Centaur"/>
          <w:sz w:val="32"/>
          <w:szCs w:val="32"/>
        </w:rPr>
        <w:t xml:space="preserve"> </w:t>
      </w:r>
      <w:r w:rsidR="00171E1A" w:rsidRPr="00110A09">
        <w:rPr>
          <w:rFonts w:ascii="Centaur" w:hAnsi="Centaur"/>
          <w:b/>
          <w:bCs/>
          <w:sz w:val="32"/>
          <w:szCs w:val="32"/>
        </w:rPr>
        <w:t>applies only to Senior Recital students</w:t>
      </w:r>
      <w:r w:rsidR="00171E1A" w:rsidRPr="00110A09">
        <w:rPr>
          <w:rFonts w:ascii="Centaur" w:hAnsi="Centaur"/>
          <w:sz w:val="32"/>
          <w:szCs w:val="32"/>
        </w:rPr>
        <w:t xml:space="preserve"> (Junior </w:t>
      </w:r>
      <w:r w:rsidR="003E1378" w:rsidRPr="00110A09">
        <w:rPr>
          <w:rFonts w:ascii="Centaur" w:hAnsi="Centaur"/>
          <w:sz w:val="32"/>
          <w:szCs w:val="32"/>
        </w:rPr>
        <w:t xml:space="preserve">Recital students do </w:t>
      </w:r>
      <w:r w:rsidR="003E1378" w:rsidRPr="00110A09">
        <w:rPr>
          <w:rFonts w:ascii="Centaur" w:hAnsi="Centaur"/>
          <w:b/>
          <w:bCs/>
          <w:sz w:val="32"/>
          <w:szCs w:val="32"/>
        </w:rPr>
        <w:t>NOT</w:t>
      </w:r>
      <w:r w:rsidR="003E1378" w:rsidRPr="00110A09">
        <w:rPr>
          <w:rFonts w:ascii="Centaur" w:hAnsi="Centaur"/>
          <w:sz w:val="32"/>
          <w:szCs w:val="32"/>
        </w:rPr>
        <w:t xml:space="preserve"> have to complete the MFA).</w:t>
      </w:r>
      <w:r w:rsidR="00F05928" w:rsidRPr="00110A09">
        <w:rPr>
          <w:rFonts w:ascii="Centaur" w:hAnsi="Centaur"/>
          <w:sz w:val="32"/>
          <w:szCs w:val="32"/>
        </w:rPr>
        <w:t xml:space="preserve"> </w:t>
      </w:r>
      <w:r w:rsidR="003E1378" w:rsidRPr="00110A09">
        <w:rPr>
          <w:rFonts w:ascii="Centaur" w:hAnsi="Centaur"/>
          <w:b/>
          <w:bCs/>
          <w:sz w:val="32"/>
          <w:szCs w:val="32"/>
        </w:rPr>
        <w:t>C</w:t>
      </w:r>
      <w:r w:rsidR="006B6E3E" w:rsidRPr="00110A09">
        <w:rPr>
          <w:rFonts w:ascii="Centaur" w:hAnsi="Centaur"/>
          <w:b/>
          <w:bCs/>
          <w:sz w:val="32"/>
          <w:szCs w:val="32"/>
        </w:rPr>
        <w:t>andidates</w:t>
      </w:r>
      <w:r w:rsidR="00393E7D" w:rsidRPr="00110A09">
        <w:rPr>
          <w:rFonts w:ascii="Centaur" w:hAnsi="Centaur"/>
          <w:b/>
          <w:bCs/>
          <w:sz w:val="32"/>
          <w:szCs w:val="32"/>
        </w:rPr>
        <w:t xml:space="preserve"> </w:t>
      </w:r>
      <w:r w:rsidR="006B6E3E" w:rsidRPr="00110A09">
        <w:rPr>
          <w:rFonts w:ascii="Centaur" w:hAnsi="Centaur"/>
          <w:b/>
          <w:bCs/>
          <w:sz w:val="32"/>
          <w:szCs w:val="32"/>
        </w:rPr>
        <w:t>produce an electronic portfolio</w:t>
      </w:r>
      <w:r w:rsidR="006B6E3E" w:rsidRPr="00110A09">
        <w:rPr>
          <w:rFonts w:ascii="Centaur" w:hAnsi="Centaur"/>
          <w:sz w:val="32"/>
          <w:szCs w:val="32"/>
        </w:rPr>
        <w:t xml:space="preserve"> (e-por</w:t>
      </w:r>
      <w:r w:rsidR="00EE474A" w:rsidRPr="00110A09">
        <w:rPr>
          <w:rFonts w:ascii="Centaur" w:hAnsi="Centaur"/>
          <w:sz w:val="32"/>
          <w:szCs w:val="32"/>
        </w:rPr>
        <w:t>tfolio) that is shared within the Desire</w:t>
      </w:r>
      <w:r w:rsidR="00693E5B" w:rsidRPr="00110A09">
        <w:rPr>
          <w:rFonts w:ascii="Centaur" w:hAnsi="Centaur"/>
          <w:sz w:val="32"/>
          <w:szCs w:val="32"/>
        </w:rPr>
        <w:t>-</w:t>
      </w:r>
      <w:r w:rsidR="00EE474A" w:rsidRPr="00110A09">
        <w:rPr>
          <w:rFonts w:ascii="Centaur" w:hAnsi="Centaur"/>
          <w:sz w:val="32"/>
          <w:szCs w:val="32"/>
        </w:rPr>
        <w:t>to</w:t>
      </w:r>
      <w:r w:rsidR="00693E5B" w:rsidRPr="00110A09">
        <w:rPr>
          <w:rFonts w:ascii="Centaur" w:hAnsi="Centaur"/>
          <w:sz w:val="32"/>
          <w:szCs w:val="32"/>
        </w:rPr>
        <w:t>-</w:t>
      </w:r>
      <w:r w:rsidR="00EE474A" w:rsidRPr="00110A09">
        <w:rPr>
          <w:rFonts w:ascii="Centaur" w:hAnsi="Centaur"/>
          <w:sz w:val="32"/>
          <w:szCs w:val="32"/>
        </w:rPr>
        <w:t xml:space="preserve">Learn (eLearn) </w:t>
      </w:r>
      <w:r w:rsidR="008378AE" w:rsidRPr="00110A09">
        <w:rPr>
          <w:rFonts w:ascii="Centaur" w:hAnsi="Centaur"/>
          <w:sz w:val="32"/>
          <w:szCs w:val="32"/>
        </w:rPr>
        <w:t>platform</w:t>
      </w:r>
      <w:r w:rsidR="00EE474A" w:rsidRPr="00110A09">
        <w:rPr>
          <w:rFonts w:ascii="Centaur" w:hAnsi="Centaur"/>
          <w:sz w:val="32"/>
          <w:szCs w:val="32"/>
        </w:rPr>
        <w:t xml:space="preserve">. </w:t>
      </w:r>
      <w:r w:rsidR="00450E9E" w:rsidRPr="00110A09">
        <w:rPr>
          <w:rFonts w:ascii="Centaur" w:hAnsi="Centaur"/>
          <w:sz w:val="32"/>
          <w:szCs w:val="32"/>
        </w:rPr>
        <w:t>A</w:t>
      </w:r>
      <w:r w:rsidR="0092302F" w:rsidRPr="00110A09">
        <w:rPr>
          <w:rFonts w:ascii="Centaur" w:hAnsi="Centaur"/>
          <w:sz w:val="32"/>
          <w:szCs w:val="32"/>
        </w:rPr>
        <w:t xml:space="preserve"> completed</w:t>
      </w:r>
      <w:r w:rsidR="00EE474A" w:rsidRPr="00110A09">
        <w:rPr>
          <w:rFonts w:ascii="Centaur" w:hAnsi="Centaur"/>
          <w:sz w:val="32"/>
          <w:szCs w:val="32"/>
        </w:rPr>
        <w:t xml:space="preserve"> </w:t>
      </w:r>
      <w:r w:rsidR="00450E9E" w:rsidRPr="00110A09">
        <w:rPr>
          <w:rFonts w:ascii="Centaur" w:hAnsi="Centaur"/>
          <w:sz w:val="32"/>
          <w:szCs w:val="32"/>
        </w:rPr>
        <w:t xml:space="preserve">and uploaded </w:t>
      </w:r>
      <w:r w:rsidR="0092302F" w:rsidRPr="00110A09">
        <w:rPr>
          <w:rFonts w:ascii="Centaur" w:hAnsi="Centaur"/>
          <w:sz w:val="32"/>
          <w:szCs w:val="32"/>
        </w:rPr>
        <w:t>e-portfolio</w:t>
      </w:r>
      <w:r w:rsidR="00450E9E" w:rsidRPr="00110A09">
        <w:rPr>
          <w:rFonts w:ascii="Centaur" w:hAnsi="Centaur"/>
          <w:sz w:val="32"/>
          <w:szCs w:val="32"/>
        </w:rPr>
        <w:t xml:space="preserve"> is required to pass the course, and</w:t>
      </w:r>
      <w:r w:rsidR="0092302F" w:rsidRPr="00110A09">
        <w:rPr>
          <w:rFonts w:ascii="Centaur" w:hAnsi="Centaur"/>
          <w:sz w:val="32"/>
          <w:szCs w:val="32"/>
        </w:rPr>
        <w:t xml:space="preserve"> </w:t>
      </w:r>
      <w:r w:rsidR="00F05928" w:rsidRPr="00110A09">
        <w:rPr>
          <w:rFonts w:ascii="Centaur" w:hAnsi="Centaur"/>
          <w:sz w:val="32"/>
          <w:szCs w:val="32"/>
        </w:rPr>
        <w:t>includes the following components</w:t>
      </w:r>
      <w:r w:rsidR="0092302F" w:rsidRPr="00110A09">
        <w:rPr>
          <w:rFonts w:ascii="Centaur" w:hAnsi="Centaur"/>
          <w:sz w:val="32"/>
          <w:szCs w:val="32"/>
        </w:rPr>
        <w:t>:</w:t>
      </w:r>
    </w:p>
    <w:p w14:paraId="0389F846" w14:textId="77777777" w:rsidR="0029794D" w:rsidRPr="00110A09" w:rsidRDefault="0029794D"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t xml:space="preserve">Introduction </w:t>
      </w:r>
    </w:p>
    <w:p w14:paraId="2A0382E3" w14:textId="3E9B9C93" w:rsidR="0092302F" w:rsidRPr="00110A09" w:rsidRDefault="00393E7D" w:rsidP="00614506">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A</w:t>
      </w:r>
      <w:r w:rsidR="0029794D" w:rsidRPr="00110A09">
        <w:rPr>
          <w:rFonts w:ascii="Centaur" w:hAnsi="Centaur"/>
          <w:sz w:val="32"/>
          <w:szCs w:val="32"/>
        </w:rPr>
        <w:t xml:space="preserve"> </w:t>
      </w:r>
      <w:r w:rsidR="009A5771" w:rsidRPr="00110A09">
        <w:rPr>
          <w:rFonts w:ascii="Centaur" w:hAnsi="Centaur"/>
          <w:sz w:val="32"/>
          <w:szCs w:val="32"/>
        </w:rPr>
        <w:t>s</w:t>
      </w:r>
      <w:r w:rsidR="0029794D" w:rsidRPr="00110A09">
        <w:rPr>
          <w:rFonts w:ascii="Centaur" w:hAnsi="Centaur"/>
          <w:sz w:val="32"/>
          <w:szCs w:val="32"/>
        </w:rPr>
        <w:t>tudent biography</w:t>
      </w:r>
      <w:r w:rsidR="009A5771" w:rsidRPr="00110A09">
        <w:rPr>
          <w:rFonts w:ascii="Centaur" w:hAnsi="Centaur"/>
          <w:sz w:val="32"/>
          <w:szCs w:val="32"/>
        </w:rPr>
        <w:t xml:space="preserve"> of </w:t>
      </w:r>
      <w:r w:rsidR="00871957" w:rsidRPr="00110A09">
        <w:rPr>
          <w:rFonts w:ascii="Centaur" w:hAnsi="Centaur"/>
          <w:sz w:val="32"/>
          <w:szCs w:val="32"/>
        </w:rPr>
        <w:t>20</w:t>
      </w:r>
      <w:r w:rsidR="009A5771" w:rsidRPr="00110A09">
        <w:rPr>
          <w:rFonts w:ascii="Centaur" w:hAnsi="Centaur"/>
          <w:sz w:val="32"/>
          <w:szCs w:val="32"/>
        </w:rPr>
        <w:t>0-</w:t>
      </w:r>
      <w:r w:rsidR="00871957" w:rsidRPr="00110A09">
        <w:rPr>
          <w:rFonts w:ascii="Centaur" w:hAnsi="Centaur"/>
          <w:sz w:val="32"/>
          <w:szCs w:val="32"/>
        </w:rPr>
        <w:t>5</w:t>
      </w:r>
      <w:r w:rsidR="009A5771" w:rsidRPr="00110A09">
        <w:rPr>
          <w:rFonts w:ascii="Centaur" w:hAnsi="Centaur"/>
          <w:sz w:val="32"/>
          <w:szCs w:val="32"/>
        </w:rPr>
        <w:t>00 words in length (</w:t>
      </w:r>
      <w:r w:rsidR="00E90109" w:rsidRPr="00110A09">
        <w:rPr>
          <w:rFonts w:ascii="Centaur" w:hAnsi="Centaur"/>
          <w:sz w:val="32"/>
          <w:szCs w:val="32"/>
        </w:rPr>
        <w:t xml:space="preserve">student </w:t>
      </w:r>
      <w:r w:rsidR="009A5771" w:rsidRPr="00110A09">
        <w:rPr>
          <w:rFonts w:ascii="Centaur" w:hAnsi="Centaur"/>
          <w:sz w:val="32"/>
          <w:szCs w:val="32"/>
        </w:rPr>
        <w:t xml:space="preserve">photo </w:t>
      </w:r>
      <w:r w:rsidR="00E90109" w:rsidRPr="00110A09">
        <w:rPr>
          <w:rFonts w:ascii="Centaur" w:hAnsi="Centaur"/>
          <w:sz w:val="32"/>
          <w:szCs w:val="32"/>
        </w:rPr>
        <w:t xml:space="preserve">is </w:t>
      </w:r>
      <w:r w:rsidR="00871957" w:rsidRPr="00110A09">
        <w:rPr>
          <w:rFonts w:ascii="Centaur" w:hAnsi="Centaur"/>
          <w:sz w:val="32"/>
          <w:szCs w:val="32"/>
        </w:rPr>
        <w:t xml:space="preserve">preferred </w:t>
      </w:r>
      <w:r w:rsidR="009A5771" w:rsidRPr="00110A09">
        <w:rPr>
          <w:rFonts w:ascii="Centaur" w:hAnsi="Centaur"/>
          <w:sz w:val="32"/>
          <w:szCs w:val="32"/>
        </w:rPr>
        <w:t xml:space="preserve">but </w:t>
      </w:r>
      <w:r w:rsidR="00871957" w:rsidRPr="00110A09">
        <w:rPr>
          <w:rFonts w:ascii="Centaur" w:hAnsi="Centaur"/>
          <w:sz w:val="32"/>
          <w:szCs w:val="32"/>
        </w:rPr>
        <w:t>optional</w:t>
      </w:r>
      <w:r w:rsidR="009A5771" w:rsidRPr="00110A09">
        <w:rPr>
          <w:rFonts w:ascii="Centaur" w:hAnsi="Centaur"/>
          <w:sz w:val="32"/>
          <w:szCs w:val="32"/>
        </w:rPr>
        <w:t>).</w:t>
      </w:r>
    </w:p>
    <w:p w14:paraId="257E82A8" w14:textId="721E0B1F" w:rsidR="009A5771" w:rsidRPr="00110A09" w:rsidRDefault="00E90109"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t>Music Theory Assignment</w:t>
      </w:r>
    </w:p>
    <w:p w14:paraId="059D909D" w14:textId="2EB75AF2" w:rsidR="00843999" w:rsidRPr="00110A09" w:rsidRDefault="00843999" w:rsidP="00614506">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Student</w:t>
      </w:r>
      <w:r w:rsidR="00E865C7" w:rsidRPr="00110A09">
        <w:rPr>
          <w:rFonts w:ascii="Centaur" w:hAnsi="Centaur"/>
          <w:sz w:val="32"/>
          <w:szCs w:val="32"/>
        </w:rPr>
        <w:t>s</w:t>
      </w:r>
      <w:r w:rsidRPr="00110A09">
        <w:rPr>
          <w:rFonts w:ascii="Centaur" w:hAnsi="Centaur"/>
          <w:sz w:val="32"/>
          <w:szCs w:val="32"/>
        </w:rPr>
        <w:t xml:space="preserve"> complete a thorough and rigorous harmonic analysis of one (1) </w:t>
      </w:r>
      <w:r w:rsidR="00E865C7" w:rsidRPr="00110A09">
        <w:rPr>
          <w:rFonts w:ascii="Centaur" w:hAnsi="Centaur"/>
          <w:sz w:val="32"/>
          <w:szCs w:val="32"/>
        </w:rPr>
        <w:t xml:space="preserve">selection on their Senior Recital </w:t>
      </w:r>
      <w:r w:rsidR="001118A4" w:rsidRPr="00110A09">
        <w:rPr>
          <w:rFonts w:ascii="Centaur" w:hAnsi="Centaur"/>
          <w:sz w:val="32"/>
          <w:szCs w:val="32"/>
        </w:rPr>
        <w:t>p</w:t>
      </w:r>
      <w:r w:rsidR="00E865C7" w:rsidRPr="00110A09">
        <w:rPr>
          <w:rFonts w:ascii="Centaur" w:hAnsi="Centaur"/>
          <w:sz w:val="32"/>
          <w:szCs w:val="32"/>
        </w:rPr>
        <w:t>rogram.</w:t>
      </w:r>
    </w:p>
    <w:p w14:paraId="066FB20F" w14:textId="3007520F" w:rsidR="00E865C7" w:rsidRPr="00110A09" w:rsidRDefault="00E865C7"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t>Musicology Assignment</w:t>
      </w:r>
    </w:p>
    <w:p w14:paraId="23E3CB50" w14:textId="4B28C63D" w:rsidR="00E865C7" w:rsidRPr="00110A09" w:rsidRDefault="00E865C7" w:rsidP="00614506">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Students</w:t>
      </w:r>
      <w:r w:rsidR="00130DF0" w:rsidRPr="00110A09">
        <w:rPr>
          <w:rFonts w:ascii="Centaur" w:hAnsi="Centaur"/>
          <w:sz w:val="32"/>
          <w:szCs w:val="32"/>
        </w:rPr>
        <w:t xml:space="preserve"> complete a robust historical and contextual analysis of one </w:t>
      </w:r>
      <w:r w:rsidR="00F805EB" w:rsidRPr="00110A09">
        <w:rPr>
          <w:rFonts w:ascii="Centaur" w:hAnsi="Centaur"/>
          <w:sz w:val="32"/>
          <w:szCs w:val="32"/>
        </w:rPr>
        <w:t>(1)</w:t>
      </w:r>
      <w:r w:rsidR="00130DF0" w:rsidRPr="00110A09">
        <w:rPr>
          <w:rFonts w:ascii="Centaur" w:hAnsi="Centaur"/>
          <w:sz w:val="32"/>
          <w:szCs w:val="32"/>
        </w:rPr>
        <w:t xml:space="preserve"> </w:t>
      </w:r>
      <w:r w:rsidR="00F805EB" w:rsidRPr="00110A09">
        <w:rPr>
          <w:rFonts w:ascii="Centaur" w:hAnsi="Centaur"/>
          <w:sz w:val="32"/>
          <w:szCs w:val="32"/>
        </w:rPr>
        <w:t>selection - same piece used in Music Theory assignment -</w:t>
      </w:r>
      <w:r w:rsidR="001118A4" w:rsidRPr="00110A09">
        <w:rPr>
          <w:rFonts w:ascii="Centaur" w:hAnsi="Centaur"/>
          <w:sz w:val="32"/>
          <w:szCs w:val="32"/>
        </w:rPr>
        <w:t xml:space="preserve"> on their Senior Recital program.</w:t>
      </w:r>
    </w:p>
    <w:p w14:paraId="7649E135" w14:textId="225DD3FF" w:rsidR="001118A4" w:rsidRPr="00110A09" w:rsidRDefault="001712B5"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t>Senior Recital Program</w:t>
      </w:r>
    </w:p>
    <w:p w14:paraId="049AAFB0" w14:textId="4442E658" w:rsidR="001712B5" w:rsidRPr="00110A09" w:rsidRDefault="001712B5" w:rsidP="00614506">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A program of the</w:t>
      </w:r>
      <w:r w:rsidR="00764184" w:rsidRPr="00110A09">
        <w:rPr>
          <w:rFonts w:ascii="Centaur" w:hAnsi="Centaur"/>
          <w:sz w:val="32"/>
          <w:szCs w:val="32"/>
        </w:rPr>
        <w:t xml:space="preserve"> music to be rendered at the Senior Recital. Students are to use to Department of Music </w:t>
      </w:r>
      <w:hyperlink r:id="rId10" w:history="1">
        <w:r w:rsidR="001F52A6" w:rsidRPr="00110A09">
          <w:rPr>
            <w:rStyle w:val="Hyperlink"/>
            <w:rFonts w:ascii="Centaur" w:hAnsi="Centaur"/>
            <w:color w:val="auto"/>
            <w:sz w:val="32"/>
            <w:szCs w:val="32"/>
          </w:rPr>
          <w:t>recital template</w:t>
        </w:r>
      </w:hyperlink>
      <w:r w:rsidR="001F52A6" w:rsidRPr="00110A09">
        <w:rPr>
          <w:rFonts w:ascii="Centaur" w:hAnsi="Centaur"/>
          <w:sz w:val="32"/>
          <w:szCs w:val="32"/>
        </w:rPr>
        <w:t xml:space="preserve">. </w:t>
      </w:r>
    </w:p>
    <w:p w14:paraId="558B9855" w14:textId="51C6D1CB" w:rsidR="00972880" w:rsidRPr="00110A09" w:rsidRDefault="00972880"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lastRenderedPageBreak/>
        <w:t>Senior Recital, Video</w:t>
      </w:r>
      <w:r w:rsidR="00793614" w:rsidRPr="00110A09">
        <w:rPr>
          <w:rFonts w:ascii="Centaur" w:hAnsi="Centaur"/>
          <w:sz w:val="32"/>
          <w:szCs w:val="32"/>
        </w:rPr>
        <w:t xml:space="preserve"> Recording</w:t>
      </w:r>
      <w:r w:rsidR="00793614" w:rsidRPr="00110A09">
        <w:rPr>
          <w:rFonts w:ascii="Centaur" w:hAnsi="Centaur"/>
          <w:sz w:val="32"/>
          <w:szCs w:val="32"/>
        </w:rPr>
        <w:tab/>
      </w:r>
    </w:p>
    <w:p w14:paraId="13006EC5" w14:textId="77777777" w:rsidR="00FC4EB7" w:rsidRPr="00110A09" w:rsidRDefault="00793614" w:rsidP="00614506">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 xml:space="preserve">Students are responsible for videotaping and uploading a recording of their Senior Recital performance. </w:t>
      </w:r>
      <w:r w:rsidR="007623E2" w:rsidRPr="00110A09">
        <w:rPr>
          <w:rFonts w:ascii="Centaur" w:hAnsi="Centaur"/>
          <w:sz w:val="32"/>
          <w:szCs w:val="32"/>
        </w:rPr>
        <w:t>Working v</w:t>
      </w:r>
      <w:r w:rsidRPr="00110A09">
        <w:rPr>
          <w:rFonts w:ascii="Centaur" w:hAnsi="Centaur"/>
          <w:sz w:val="32"/>
          <w:szCs w:val="32"/>
        </w:rPr>
        <w:t>ideo and audio</w:t>
      </w:r>
      <w:r w:rsidR="00FC4EB7" w:rsidRPr="00110A09">
        <w:rPr>
          <w:rFonts w:ascii="Centaur" w:hAnsi="Centaur"/>
          <w:sz w:val="32"/>
          <w:szCs w:val="32"/>
        </w:rPr>
        <w:t xml:space="preserve"> on recording is</w:t>
      </w:r>
      <w:r w:rsidR="007623E2" w:rsidRPr="00110A09">
        <w:rPr>
          <w:rFonts w:ascii="Centaur" w:hAnsi="Centaur"/>
          <w:sz w:val="32"/>
          <w:szCs w:val="32"/>
        </w:rPr>
        <w:t xml:space="preserve"> </w:t>
      </w:r>
      <w:r w:rsidR="00FC4EB7" w:rsidRPr="00110A09">
        <w:rPr>
          <w:rFonts w:ascii="Centaur" w:hAnsi="Centaur"/>
          <w:sz w:val="32"/>
          <w:szCs w:val="32"/>
        </w:rPr>
        <w:t>required.</w:t>
      </w:r>
    </w:p>
    <w:p w14:paraId="6263E076" w14:textId="77777777" w:rsidR="001B1408" w:rsidRPr="00110A09" w:rsidRDefault="001B1408" w:rsidP="00614506">
      <w:pPr>
        <w:pStyle w:val="NoSpacing"/>
        <w:numPr>
          <w:ilvl w:val="0"/>
          <w:numId w:val="3"/>
        </w:numPr>
        <w:spacing w:line="259" w:lineRule="auto"/>
        <w:contextualSpacing/>
        <w:rPr>
          <w:rFonts w:ascii="Centaur" w:hAnsi="Centaur"/>
          <w:sz w:val="32"/>
          <w:szCs w:val="32"/>
        </w:rPr>
      </w:pPr>
      <w:r w:rsidRPr="00110A09">
        <w:rPr>
          <w:rFonts w:ascii="Centaur" w:hAnsi="Centaur"/>
          <w:sz w:val="32"/>
          <w:szCs w:val="32"/>
        </w:rPr>
        <w:t>Post-Recital Reflection</w:t>
      </w:r>
    </w:p>
    <w:p w14:paraId="0A767230" w14:textId="711DFE85" w:rsidR="00861F23" w:rsidRDefault="001B1408" w:rsidP="008378AE">
      <w:pPr>
        <w:pStyle w:val="NoSpacing"/>
        <w:numPr>
          <w:ilvl w:val="1"/>
          <w:numId w:val="3"/>
        </w:numPr>
        <w:spacing w:line="259" w:lineRule="auto"/>
        <w:contextualSpacing/>
        <w:rPr>
          <w:rFonts w:ascii="Centaur" w:hAnsi="Centaur"/>
          <w:sz w:val="32"/>
          <w:szCs w:val="32"/>
        </w:rPr>
      </w:pPr>
      <w:r w:rsidRPr="00110A09">
        <w:rPr>
          <w:rFonts w:ascii="Centaur" w:hAnsi="Centaur"/>
          <w:sz w:val="32"/>
          <w:szCs w:val="32"/>
        </w:rPr>
        <w:t xml:space="preserve">Students provide a reflection of their </w:t>
      </w:r>
      <w:r w:rsidR="00693E5B" w:rsidRPr="00110A09">
        <w:rPr>
          <w:rFonts w:ascii="Centaur" w:hAnsi="Centaur"/>
          <w:sz w:val="32"/>
          <w:szCs w:val="32"/>
        </w:rPr>
        <w:t>S</w:t>
      </w:r>
      <w:r w:rsidRPr="00110A09">
        <w:rPr>
          <w:rFonts w:ascii="Centaur" w:hAnsi="Centaur"/>
          <w:sz w:val="32"/>
          <w:szCs w:val="32"/>
        </w:rPr>
        <w:t xml:space="preserve">enior </w:t>
      </w:r>
      <w:r w:rsidR="00693E5B" w:rsidRPr="00110A09">
        <w:rPr>
          <w:rFonts w:ascii="Centaur" w:hAnsi="Centaur"/>
          <w:sz w:val="32"/>
          <w:szCs w:val="32"/>
        </w:rPr>
        <w:t xml:space="preserve">Recital performance. </w:t>
      </w:r>
      <w:r w:rsidR="00FC4EB7" w:rsidRPr="00110A09">
        <w:rPr>
          <w:rFonts w:ascii="Centaur" w:hAnsi="Centaur"/>
          <w:sz w:val="32"/>
          <w:szCs w:val="32"/>
        </w:rPr>
        <w:t xml:space="preserve"> </w:t>
      </w:r>
      <w:r w:rsidR="00793614" w:rsidRPr="00110A09">
        <w:rPr>
          <w:rFonts w:ascii="Centaur" w:hAnsi="Centaur"/>
          <w:sz w:val="32"/>
          <w:szCs w:val="32"/>
        </w:rPr>
        <w:t xml:space="preserve"> </w:t>
      </w:r>
    </w:p>
    <w:p w14:paraId="26BA2AEE" w14:textId="4F0DB49E" w:rsidR="00D709C5" w:rsidRPr="001B0C76" w:rsidRDefault="00D709C5" w:rsidP="001B0C76">
      <w:pPr>
        <w:pStyle w:val="NoSpacing"/>
        <w:spacing w:line="259" w:lineRule="auto"/>
        <w:contextualSpacing/>
        <w:jc w:val="center"/>
        <w:rPr>
          <w:rFonts w:ascii="Centaur" w:hAnsi="Centaur"/>
          <w:sz w:val="48"/>
          <w:szCs w:val="48"/>
        </w:rPr>
      </w:pPr>
    </w:p>
    <w:p w14:paraId="0037EFF7" w14:textId="77777777" w:rsidR="00B453B5" w:rsidRPr="001B0C76" w:rsidRDefault="00B453B5" w:rsidP="001B0C76">
      <w:pPr>
        <w:spacing w:after="120"/>
        <w:jc w:val="center"/>
        <w:rPr>
          <w:rFonts w:ascii="Centaur" w:hAnsi="Centaur"/>
          <w:sz w:val="40"/>
          <w:szCs w:val="40"/>
        </w:rPr>
      </w:pPr>
      <w:r w:rsidRPr="001B0C76">
        <w:rPr>
          <w:rFonts w:ascii="Centaur" w:hAnsi="Centaur" w:cs="Arial"/>
          <w:b/>
          <w:bCs/>
          <w:sz w:val="40"/>
          <w:szCs w:val="40"/>
        </w:rPr>
        <w:t>ELECTRONIC COMMUNICATION</w:t>
      </w:r>
    </w:p>
    <w:p w14:paraId="7CFD8ABA" w14:textId="38A93DD4" w:rsidR="00B453B5" w:rsidRPr="001538DF" w:rsidRDefault="00B453B5" w:rsidP="00B453B5">
      <w:pPr>
        <w:jc w:val="both"/>
        <w:rPr>
          <w:rFonts w:ascii="Centaur" w:hAnsi="Centaur"/>
          <w:sz w:val="32"/>
          <w:szCs w:val="32"/>
        </w:rPr>
      </w:pPr>
      <w:r w:rsidRPr="001538DF">
        <w:rPr>
          <w:rFonts w:ascii="Centaur" w:hAnsi="Centaur" w:cs="Arial"/>
          <w:sz w:val="32"/>
          <w:szCs w:val="32"/>
        </w:rPr>
        <w:t xml:space="preserve">Official communication regarding course matters will take place through e-learn, via both eLearn email </w:t>
      </w:r>
      <w:r w:rsidRPr="001538DF">
        <w:rPr>
          <w:rFonts w:ascii="Centaur" w:hAnsi="Centaur" w:cs="Arial"/>
          <w:i/>
          <w:iCs/>
          <w:sz w:val="32"/>
          <w:szCs w:val="32"/>
        </w:rPr>
        <w:t>(use the “class list” and choose your instructor)</w:t>
      </w:r>
      <w:r w:rsidRPr="001538DF">
        <w:rPr>
          <w:rFonts w:ascii="Centaur" w:hAnsi="Centaur" w:cs="Arial"/>
          <w:sz w:val="32"/>
          <w:szCs w:val="32"/>
        </w:rPr>
        <w:t xml:space="preserve"> and the “News” section to receive the announcements under “communication.” It is your responsibility to monitor both systems for notifications. DO NOT use regular email addresses under the e-learn email system. E-learn is an internal platform and emails do not work across other platforms.</w:t>
      </w:r>
    </w:p>
    <w:p w14:paraId="2E0990C3" w14:textId="77777777" w:rsidR="000F70C0" w:rsidRPr="001538DF" w:rsidRDefault="000F70C0" w:rsidP="00B453B5">
      <w:pPr>
        <w:jc w:val="both"/>
        <w:rPr>
          <w:rFonts w:ascii="Centaur" w:hAnsi="Centaur" w:cs="Arial"/>
          <w:sz w:val="32"/>
          <w:szCs w:val="32"/>
        </w:rPr>
      </w:pPr>
    </w:p>
    <w:p w14:paraId="25C00406" w14:textId="4DD63705" w:rsidR="00B453B5" w:rsidRPr="001538DF" w:rsidRDefault="00B453B5" w:rsidP="00B453B5">
      <w:pPr>
        <w:jc w:val="both"/>
        <w:rPr>
          <w:rFonts w:ascii="Centaur" w:hAnsi="Centaur"/>
          <w:sz w:val="32"/>
          <w:szCs w:val="32"/>
        </w:rPr>
      </w:pPr>
      <w:r w:rsidRPr="001538DF">
        <w:rPr>
          <w:rFonts w:ascii="Centaur" w:hAnsi="Centaur" w:cs="Arial"/>
          <w:sz w:val="32"/>
          <w:szCs w:val="32"/>
        </w:rPr>
        <w:t xml:space="preserve">If you would like to contact your instructor via general e-mail outside the e-learn system, be sure to use your </w:t>
      </w:r>
      <w:proofErr w:type="spellStart"/>
      <w:r w:rsidRPr="001538DF">
        <w:rPr>
          <w:rFonts w:ascii="Centaur" w:hAnsi="Centaur" w:cs="Arial"/>
          <w:sz w:val="32"/>
          <w:szCs w:val="32"/>
        </w:rPr>
        <w:t>myTSU</w:t>
      </w:r>
      <w:proofErr w:type="spellEnd"/>
      <w:r w:rsidRPr="001538DF">
        <w:rPr>
          <w:rFonts w:ascii="Centaur" w:hAnsi="Centaur" w:cs="Arial"/>
          <w:sz w:val="32"/>
          <w:szCs w:val="32"/>
        </w:rPr>
        <w:t xml:space="preserve"> e-mail for security reasons, not your personal email. </w:t>
      </w:r>
    </w:p>
    <w:p w14:paraId="5924CA77" w14:textId="77777777" w:rsidR="000F70C0" w:rsidRPr="001538DF" w:rsidRDefault="000F70C0" w:rsidP="00B453B5">
      <w:pPr>
        <w:jc w:val="both"/>
        <w:rPr>
          <w:rFonts w:ascii="Centaur" w:hAnsi="Centaur" w:cs="Arial"/>
          <w:sz w:val="32"/>
          <w:szCs w:val="32"/>
        </w:rPr>
      </w:pPr>
    </w:p>
    <w:p w14:paraId="5267252F" w14:textId="4003496E" w:rsidR="00B453B5" w:rsidRPr="001538DF" w:rsidRDefault="00B453B5" w:rsidP="00B453B5">
      <w:pPr>
        <w:jc w:val="both"/>
        <w:rPr>
          <w:rFonts w:ascii="Centaur" w:hAnsi="Centaur"/>
          <w:sz w:val="32"/>
          <w:szCs w:val="32"/>
        </w:rPr>
      </w:pPr>
      <w:r w:rsidRPr="001538DF">
        <w:rPr>
          <w:rFonts w:ascii="Centaur" w:hAnsi="Centaur" w:cs="Arial"/>
          <w:sz w:val="32"/>
          <w:szCs w:val="32"/>
        </w:rPr>
        <w:t>To receive the e-learn announcements instantly, download the app.</w:t>
      </w:r>
      <w:r w:rsidRPr="001538DF">
        <w:rPr>
          <w:rFonts w:ascii="Centaur" w:hAnsi="Centaur" w:cs="Arial"/>
          <w:b/>
          <w:bCs/>
          <w:sz w:val="32"/>
          <w:szCs w:val="32"/>
        </w:rPr>
        <w:t> "</w:t>
      </w:r>
      <w:hyperlink r:id="rId11" w:tgtFrame="_blank" w:history="1">
        <w:r w:rsidRPr="001538DF">
          <w:rPr>
            <w:rFonts w:ascii="Centaur" w:hAnsi="Centaur" w:cs="Arial"/>
            <w:b/>
            <w:bCs/>
            <w:sz w:val="32"/>
            <w:szCs w:val="32"/>
            <w:u w:val="single"/>
          </w:rPr>
          <w:t>Brightspace Pulse</w:t>
        </w:r>
      </w:hyperlink>
      <w:r w:rsidRPr="001538DF">
        <w:rPr>
          <w:rFonts w:ascii="Centaur" w:hAnsi="Centaur" w:cs="Arial"/>
          <w:b/>
          <w:bCs/>
          <w:sz w:val="32"/>
          <w:szCs w:val="32"/>
        </w:rPr>
        <w:t>"</w:t>
      </w:r>
      <w:r w:rsidRPr="001538DF">
        <w:rPr>
          <w:rFonts w:ascii="Centaur" w:hAnsi="Centaur" w:cs="Arial"/>
          <w:sz w:val="32"/>
          <w:szCs w:val="32"/>
        </w:rPr>
        <w:t>, on your smartphones,  choose Tennessee State University and log in with your TSU username and password. This way you will be notified of any news or announcement about your courses. </w:t>
      </w:r>
    </w:p>
    <w:p w14:paraId="614A84AA" w14:textId="77777777" w:rsidR="000F70C0" w:rsidRDefault="000F70C0" w:rsidP="00B453B5">
      <w:pPr>
        <w:jc w:val="both"/>
        <w:rPr>
          <w:rFonts w:ascii="Arial" w:hAnsi="Arial" w:cs="Arial"/>
          <w:b/>
          <w:bCs/>
          <w:szCs w:val="24"/>
        </w:rPr>
      </w:pPr>
    </w:p>
    <w:p w14:paraId="5A0A4F18" w14:textId="73781856" w:rsidR="00B453B5" w:rsidRPr="001538DF" w:rsidRDefault="00B453B5" w:rsidP="00B453B5">
      <w:pPr>
        <w:jc w:val="both"/>
        <w:rPr>
          <w:rFonts w:ascii="Centaur" w:hAnsi="Centaur"/>
          <w:sz w:val="32"/>
          <w:szCs w:val="32"/>
        </w:rPr>
      </w:pPr>
      <w:r w:rsidRPr="001538DF">
        <w:rPr>
          <w:rFonts w:ascii="Centaur" w:hAnsi="Centaur" w:cs="Arial"/>
          <w:b/>
          <w:bCs/>
          <w:sz w:val="32"/>
          <w:szCs w:val="32"/>
        </w:rPr>
        <w:t>NEED TECHNICAL HELP?</w:t>
      </w:r>
      <w:r w:rsidRPr="001538DF">
        <w:rPr>
          <w:rFonts w:ascii="Centaur" w:hAnsi="Centaur" w:cs="Arial"/>
          <w:sz w:val="32"/>
          <w:szCs w:val="32"/>
        </w:rPr>
        <w:t> Your instructor may not have the solutions for the technical issues you might be having.</w:t>
      </w:r>
    </w:p>
    <w:p w14:paraId="473D36B8" w14:textId="2D2F567F" w:rsidR="00B453B5" w:rsidRPr="001538DF" w:rsidRDefault="00B453B5" w:rsidP="00B453B5">
      <w:pPr>
        <w:numPr>
          <w:ilvl w:val="0"/>
          <w:numId w:val="4"/>
        </w:numPr>
        <w:spacing w:before="100" w:beforeAutospacing="1" w:after="100" w:afterAutospacing="1"/>
        <w:jc w:val="both"/>
        <w:rPr>
          <w:rFonts w:ascii="Centaur" w:hAnsi="Centaur"/>
          <w:sz w:val="32"/>
          <w:szCs w:val="32"/>
        </w:rPr>
      </w:pPr>
      <w:r w:rsidRPr="001538DF">
        <w:rPr>
          <w:rFonts w:ascii="Centaur" w:hAnsi="Centaur" w:cs="Arial"/>
          <w:sz w:val="32"/>
          <w:szCs w:val="32"/>
        </w:rPr>
        <w:t xml:space="preserve">If you are having issues with your email, e-learn, campus internet connection, or any kind of technical issues including uploading documents, editing or sending PDF files, </w:t>
      </w:r>
      <w:proofErr w:type="spellStart"/>
      <w:r w:rsidRPr="001538DF">
        <w:rPr>
          <w:rFonts w:ascii="Centaur" w:hAnsi="Centaur" w:cs="Arial"/>
          <w:sz w:val="32"/>
          <w:szCs w:val="32"/>
        </w:rPr>
        <w:t>etc</w:t>
      </w:r>
      <w:proofErr w:type="spellEnd"/>
      <w:r w:rsidRPr="001538DF">
        <w:rPr>
          <w:rFonts w:ascii="Centaur" w:hAnsi="Centaur" w:cs="Arial"/>
          <w:sz w:val="32"/>
          <w:szCs w:val="32"/>
        </w:rPr>
        <w:t>; contact the </w:t>
      </w:r>
      <w:hyperlink r:id="rId12" w:history="1">
        <w:r w:rsidRPr="001538DF">
          <w:rPr>
            <w:rFonts w:ascii="Centaur" w:hAnsi="Centaur" w:cs="Arial"/>
            <w:color w:val="0000FF"/>
            <w:sz w:val="32"/>
            <w:szCs w:val="32"/>
            <w:u w:val="single"/>
          </w:rPr>
          <w:t>IT Help Desk</w:t>
        </w:r>
      </w:hyperlink>
      <w:r w:rsidRPr="001538DF">
        <w:rPr>
          <w:rFonts w:ascii="Centaur" w:hAnsi="Centaur" w:cs="Arial"/>
          <w:sz w:val="32"/>
          <w:szCs w:val="32"/>
        </w:rPr>
        <w:t xml:space="preserve"> or call 615-963-7777 immediately. They are available on 7/24. Keep trying at different times if they are busy. Also, let your instructor know about your situation and send your ticket number as proof. Those technical issues may </w:t>
      </w:r>
      <w:r w:rsidRPr="001538DF">
        <w:rPr>
          <w:rFonts w:ascii="Centaur" w:hAnsi="Centaur" w:cs="Arial"/>
          <w:sz w:val="32"/>
          <w:szCs w:val="32"/>
        </w:rPr>
        <w:lastRenderedPageBreak/>
        <w:t>not extend your due dates so do not risk your due dates and always act earlier. </w:t>
      </w:r>
    </w:p>
    <w:p w14:paraId="525C8CFC" w14:textId="77777777" w:rsidR="00B453B5" w:rsidRPr="001538DF" w:rsidRDefault="00B453B5" w:rsidP="001538DF">
      <w:pPr>
        <w:jc w:val="center"/>
        <w:rPr>
          <w:rFonts w:ascii="Centaur" w:hAnsi="Centaur"/>
          <w:b/>
          <w:bCs/>
          <w:sz w:val="44"/>
          <w:szCs w:val="44"/>
        </w:rPr>
      </w:pPr>
      <w:r w:rsidRPr="001538DF">
        <w:rPr>
          <w:rFonts w:ascii="Centaur" w:hAnsi="Centaur" w:cs="Arial"/>
          <w:b/>
          <w:bCs/>
          <w:sz w:val="40"/>
          <w:szCs w:val="40"/>
        </w:rPr>
        <w:t>DISABLED STUDENTS</w:t>
      </w:r>
    </w:p>
    <w:p w14:paraId="439988AC" w14:textId="77777777" w:rsidR="00B453B5" w:rsidRPr="009F0083" w:rsidRDefault="00B453B5" w:rsidP="00B453B5">
      <w:pPr>
        <w:jc w:val="both"/>
        <w:rPr>
          <w:rFonts w:ascii="Times New Roman" w:hAnsi="Times New Roman"/>
          <w:b/>
          <w:bCs/>
          <w:sz w:val="28"/>
          <w:szCs w:val="28"/>
        </w:rPr>
      </w:pPr>
      <w:r w:rsidRPr="009F0083">
        <w:rPr>
          <w:rFonts w:ascii="Arial" w:hAnsi="Arial" w:cs="Arial"/>
        </w:rPr>
        <w:t> </w:t>
      </w:r>
    </w:p>
    <w:p w14:paraId="741D0240" w14:textId="77777777" w:rsidR="00B453B5" w:rsidRPr="009900A2" w:rsidRDefault="00B453B5" w:rsidP="009900A2">
      <w:pPr>
        <w:ind w:firstLine="720"/>
        <w:jc w:val="both"/>
        <w:rPr>
          <w:rFonts w:ascii="Centaur" w:hAnsi="Centaur"/>
          <w:b/>
          <w:bCs/>
          <w:sz w:val="36"/>
          <w:szCs w:val="36"/>
        </w:rPr>
      </w:pPr>
      <w:r w:rsidRPr="009900A2">
        <w:rPr>
          <w:rFonts w:ascii="Centaur" w:hAnsi="Centaur" w:cs="Arial"/>
          <w:sz w:val="32"/>
          <w:szCs w:val="32"/>
        </w:rPr>
        <w:t>The Department of Music, with the Office of Disabled Student Services, makes reasonable accommodations for qualified students with medically documented disabilities.  If you need accommodation, please contact the Disabled Student Services Office at (615) 963-7400 as early in the semester as possible.</w:t>
      </w:r>
    </w:p>
    <w:p w14:paraId="17EC544D"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u w:val="single"/>
        </w:rPr>
        <w:t> </w:t>
      </w:r>
    </w:p>
    <w:p w14:paraId="606ADBF9"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u w:val="single"/>
        </w:rPr>
        <w:t>DISABILITY ACCOMMODATION STATEMENT</w:t>
      </w:r>
    </w:p>
    <w:p w14:paraId="7E85BCAA" w14:textId="77777777" w:rsidR="00B453B5" w:rsidRPr="009900A2" w:rsidRDefault="00B453B5" w:rsidP="009900A2">
      <w:pPr>
        <w:ind w:firstLine="720"/>
        <w:jc w:val="both"/>
        <w:rPr>
          <w:rFonts w:ascii="Centaur" w:hAnsi="Centaur"/>
          <w:sz w:val="32"/>
          <w:szCs w:val="32"/>
        </w:rPr>
      </w:pPr>
      <w:r w:rsidRPr="009900A2">
        <w:rPr>
          <w:rFonts w:ascii="Centaur" w:hAnsi="Centaur" w:cs="Arial"/>
          <w:sz w:val="32"/>
          <w:szCs w:val="32"/>
        </w:rPr>
        <w:t>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13" w:tgtFrame="_blank" w:history="1">
        <w:r w:rsidRPr="009900A2">
          <w:rPr>
            <w:rFonts w:ascii="Centaur" w:hAnsi="Centaur" w:cs="Arial"/>
            <w:color w:val="0000FF"/>
            <w:sz w:val="32"/>
            <w:szCs w:val="32"/>
            <w:u w:val="single"/>
          </w:rPr>
          <w:t>www.tnstate.edu/disabilityservices</w:t>
        </w:r>
      </w:hyperlink>
      <w:r w:rsidRPr="009900A2">
        <w:rPr>
          <w:rFonts w:ascii="Centaur" w:hAnsi="Centaur" w:cs="Arial"/>
          <w:sz w:val="32"/>
          <w:szCs w:val="32"/>
        </w:rPr>
        <w:t> .  You will be required to speak with ODS staff and provide documentation of the need for accommodation.  If you qualify for accommodation you will be provided with a document stating what type of classroom accommodations are to be made by the instructor.  It is your responsibility to give a copy of this document to the instructor </w:t>
      </w:r>
      <w:r w:rsidRPr="009900A2">
        <w:rPr>
          <w:rFonts w:ascii="Centaur" w:hAnsi="Centaur" w:cs="Arial"/>
          <w:b/>
          <w:bCs/>
          <w:sz w:val="32"/>
          <w:szCs w:val="32"/>
        </w:rPr>
        <w:t>as soon as you receive it</w:t>
      </w:r>
      <w:r w:rsidRPr="009900A2">
        <w:rPr>
          <w:rFonts w:ascii="Centaur" w:hAnsi="Centaur" w:cs="Arial"/>
          <w:sz w:val="32"/>
          <w:szCs w:val="32"/>
        </w:rPr>
        <w:t>.  Accommodations will only be provided </w:t>
      </w:r>
      <w:r w:rsidRPr="009900A2">
        <w:rPr>
          <w:rFonts w:ascii="Centaur" w:hAnsi="Centaur" w:cs="Arial"/>
          <w:b/>
          <w:bCs/>
          <w:sz w:val="32"/>
          <w:szCs w:val="32"/>
        </w:rPr>
        <w:t>AFTER</w:t>
      </w:r>
      <w:r w:rsidRPr="009900A2">
        <w:rPr>
          <w:rFonts w:ascii="Centaur" w:hAnsi="Centaur" w:cs="Arial"/>
          <w:sz w:val="32"/>
          <w:szCs w:val="32"/>
        </w:rPr>
        <w:t> the instructor receives the accommodation instructions from ODS; accommodations are not retroactive.  You must follow this process for each semester that you require accommodations.</w:t>
      </w:r>
    </w:p>
    <w:p w14:paraId="6BA3C476" w14:textId="77777777" w:rsidR="00B453B5" w:rsidRPr="009F0083" w:rsidRDefault="00B453B5" w:rsidP="00B453B5">
      <w:pPr>
        <w:jc w:val="both"/>
        <w:rPr>
          <w:rFonts w:ascii="Times New Roman" w:hAnsi="Times New Roman"/>
          <w:szCs w:val="24"/>
        </w:rPr>
      </w:pPr>
      <w:r w:rsidRPr="009F0083">
        <w:rPr>
          <w:rFonts w:ascii="Calibri" w:hAnsi="Calibri" w:cs="Calibri"/>
        </w:rPr>
        <w:t> </w:t>
      </w:r>
    </w:p>
    <w:p w14:paraId="04B4C2B4" w14:textId="77777777" w:rsidR="00B453B5" w:rsidRPr="009900A2" w:rsidRDefault="00B453B5" w:rsidP="001538DF">
      <w:pPr>
        <w:jc w:val="center"/>
        <w:rPr>
          <w:rFonts w:ascii="Centaur" w:hAnsi="Centaur"/>
          <w:sz w:val="32"/>
          <w:szCs w:val="32"/>
        </w:rPr>
      </w:pPr>
      <w:r w:rsidRPr="009900A2">
        <w:rPr>
          <w:rFonts w:ascii="Centaur" w:hAnsi="Centaur" w:cs="Arial"/>
          <w:b/>
          <w:bCs/>
          <w:sz w:val="32"/>
          <w:szCs w:val="32"/>
          <w:u w:val="single"/>
        </w:rPr>
        <w:t>SEXUAL MISCONDUCT, DOMESTIC/DATING VIOLENCE, STALKING</w:t>
      </w:r>
    </w:p>
    <w:p w14:paraId="259E3328"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xml:space="preserve">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w:t>
      </w:r>
      <w:r w:rsidRPr="009900A2">
        <w:rPr>
          <w:rFonts w:ascii="Centaur" w:hAnsi="Centaur" w:cs="Arial"/>
          <w:sz w:val="32"/>
          <w:szCs w:val="32"/>
        </w:rPr>
        <w:lastRenderedPageBreak/>
        <w:t>accommodations, and making referrals for assistance with legal protective orders and more.</w:t>
      </w:r>
    </w:p>
    <w:p w14:paraId="411D4F1C"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Please be aware that most TSU employees, including faculty and instructors, are “responsible employees”, meaning that they are required to report incidents of sexual violence, domestic/dating violence, or stalking.   </w:t>
      </w:r>
      <w:r w:rsidRPr="009900A2">
        <w:rPr>
          <w:rFonts w:ascii="Centaur" w:hAnsi="Centaur" w:cs="Arial"/>
          <w:b/>
          <w:bCs/>
          <w:sz w:val="32"/>
          <w:szCs w:val="32"/>
        </w:rPr>
        <w:t>This means that if you tell me about a situation involving sexual harassment, sexual assault, dating violence, domestic violence, or stalking, I must report the information to the Title IX Coordinator.</w:t>
      </w:r>
      <w:r w:rsidRPr="009900A2">
        <w:rPr>
          <w:rFonts w:ascii="Centaur" w:hAnsi="Centaur" w:cs="Arial"/>
          <w:sz w:val="32"/>
          <w:szCs w:val="32"/>
        </w:rPr>
        <w:t>  Although I have to report the</w:t>
      </w:r>
      <w:r w:rsidRPr="009900A2">
        <w:rPr>
          <w:rFonts w:ascii="Centaur" w:hAnsi="Centaur" w:cs="Arial"/>
          <w:b/>
          <w:bCs/>
          <w:sz w:val="32"/>
          <w:szCs w:val="32"/>
        </w:rPr>
        <w:t> </w:t>
      </w:r>
      <w:r w:rsidRPr="009900A2">
        <w:rPr>
          <w:rFonts w:ascii="Centaur" w:hAnsi="Centaur" w:cs="Arial"/>
          <w:sz w:val="32"/>
          <w:szCs w:val="32"/>
        </w:rPr>
        <w:t>situation, you will still have options about how your situation will be handled, including</w:t>
      </w:r>
      <w:r w:rsidRPr="009900A2">
        <w:rPr>
          <w:rFonts w:ascii="Centaur" w:hAnsi="Centaur" w:cs="Arial"/>
          <w:b/>
          <w:bCs/>
          <w:sz w:val="32"/>
          <w:szCs w:val="32"/>
        </w:rPr>
        <w:t> </w:t>
      </w:r>
      <w:r w:rsidRPr="009900A2">
        <w:rPr>
          <w:rFonts w:ascii="Centaur" w:hAnsi="Centaur" w:cs="Arial"/>
          <w:sz w:val="32"/>
          <w:szCs w:val="32"/>
        </w:rPr>
        <w:t>whether or not you wish to pursue a formal complaint.  Our goal is to make sure you are</w:t>
      </w:r>
      <w:r w:rsidRPr="009900A2">
        <w:rPr>
          <w:rFonts w:ascii="Centaur" w:hAnsi="Centaur" w:cs="Arial"/>
          <w:b/>
          <w:bCs/>
          <w:sz w:val="32"/>
          <w:szCs w:val="32"/>
        </w:rPr>
        <w:t> </w:t>
      </w:r>
      <w:r w:rsidRPr="009900A2">
        <w:rPr>
          <w:rFonts w:ascii="Centaur" w:hAnsi="Centaur" w:cs="Arial"/>
          <w:sz w:val="32"/>
          <w:szCs w:val="32"/>
        </w:rPr>
        <w:t>aware of the range of options available to you and have access to the resources you</w:t>
      </w:r>
      <w:r w:rsidRPr="009900A2">
        <w:rPr>
          <w:rFonts w:ascii="Centaur" w:hAnsi="Centaur" w:cs="Arial"/>
          <w:b/>
          <w:bCs/>
          <w:sz w:val="32"/>
          <w:szCs w:val="32"/>
        </w:rPr>
        <w:t> </w:t>
      </w:r>
      <w:r w:rsidRPr="009900A2">
        <w:rPr>
          <w:rFonts w:ascii="Centaur" w:hAnsi="Centaur" w:cs="Arial"/>
          <w:sz w:val="32"/>
          <w:szCs w:val="32"/>
        </w:rPr>
        <w:t>need. </w:t>
      </w:r>
    </w:p>
    <w:p w14:paraId="1C70CD40"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You are encouraged to contact TSU’s Title IX Coordinator to report any incidents of sexual harassment, sexual violence, domestic/dating violence, or stalking.  The Title IX Coordinator is located in the Office of Equity and Inclusion, McWherter Administration Building, Ste. 260 and can be reached at 963-7494 or 963-7438.  For more information about Title IX and TSU’s SART or policies and procedures regarding sexual, domestic/dating violence, and stalking please visit: </w:t>
      </w:r>
      <w:hyperlink r:id="rId14" w:tgtFrame="_blank" w:history="1">
        <w:r w:rsidRPr="009900A2">
          <w:rPr>
            <w:rFonts w:ascii="Centaur" w:hAnsi="Centaur" w:cs="Arial"/>
            <w:color w:val="0000FF"/>
            <w:sz w:val="32"/>
            <w:szCs w:val="32"/>
            <w:u w:val="single"/>
          </w:rPr>
          <w:t>www.tnstate.edu/equity</w:t>
        </w:r>
      </w:hyperlink>
      <w:r w:rsidRPr="009900A2">
        <w:rPr>
          <w:rFonts w:ascii="Centaur" w:hAnsi="Centaur" w:cs="Arial"/>
          <w:sz w:val="32"/>
          <w:szCs w:val="32"/>
        </w:rPr>
        <w:t>.</w:t>
      </w:r>
    </w:p>
    <w:p w14:paraId="2E7ECF31"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off-campus resources:  Sexual Assault Center of Nashville at 1-800-879-1999 or </w:t>
      </w:r>
      <w:hyperlink r:id="rId15" w:tgtFrame="_blank" w:history="1">
        <w:r w:rsidRPr="009900A2">
          <w:rPr>
            <w:rFonts w:ascii="Centaur" w:hAnsi="Centaur" w:cs="Arial"/>
            <w:color w:val="0000FF"/>
            <w:sz w:val="32"/>
            <w:szCs w:val="32"/>
            <w:u w:val="single"/>
          </w:rPr>
          <w:t>www.sacenter.org</w:t>
        </w:r>
      </w:hyperlink>
      <w:r w:rsidRPr="009900A2">
        <w:rPr>
          <w:rFonts w:ascii="Centaur" w:hAnsi="Centaur" w:cs="Arial"/>
          <w:sz w:val="32"/>
          <w:szCs w:val="32"/>
        </w:rPr>
        <w:t> or the Tennessee Coalition to End Domestic &amp; Sexual Violence at 615-386-9406 or </w:t>
      </w:r>
      <w:hyperlink r:id="rId16" w:tgtFrame="_blank" w:history="1">
        <w:r w:rsidRPr="009900A2">
          <w:rPr>
            <w:rFonts w:ascii="Centaur" w:hAnsi="Centaur" w:cs="Arial"/>
            <w:color w:val="0000FF"/>
            <w:sz w:val="32"/>
            <w:szCs w:val="32"/>
            <w:u w:val="single"/>
          </w:rPr>
          <w:t>www.tncoalition.org</w:t>
        </w:r>
      </w:hyperlink>
      <w:r w:rsidRPr="009900A2">
        <w:rPr>
          <w:rFonts w:ascii="Centaur" w:hAnsi="Centaur" w:cs="Arial"/>
          <w:sz w:val="32"/>
          <w:szCs w:val="32"/>
        </w:rPr>
        <w:t> .</w:t>
      </w:r>
    </w:p>
    <w:p w14:paraId="51DF5474" w14:textId="77777777" w:rsidR="00B453B5" w:rsidRPr="009900A2" w:rsidRDefault="00B453B5" w:rsidP="00B453B5">
      <w:pPr>
        <w:jc w:val="both"/>
        <w:rPr>
          <w:rFonts w:ascii="Centaur" w:hAnsi="Centaur"/>
          <w:szCs w:val="24"/>
        </w:rPr>
      </w:pPr>
      <w:r w:rsidRPr="009F0083">
        <w:rPr>
          <w:rFonts w:ascii="Calibri" w:hAnsi="Calibri" w:cs="Calibri"/>
        </w:rPr>
        <w:t> </w:t>
      </w:r>
    </w:p>
    <w:p w14:paraId="7FB7D52E"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u w:val="single"/>
        </w:rPr>
        <w:t>HARASSMENT &amp; DISCRIMINATION</w:t>
      </w:r>
    </w:p>
    <w:p w14:paraId="4A7A4D42"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w:t>
      </w:r>
      <w:r w:rsidRPr="009900A2">
        <w:rPr>
          <w:rFonts w:ascii="Centaur" w:hAnsi="Centaur" w:cs="Arial"/>
          <w:sz w:val="32"/>
          <w:szCs w:val="32"/>
        </w:rPr>
        <w:lastRenderedPageBreak/>
        <w:t>and Inclusion at McWherter Administration Building, Ste. 260, 615-963-7494 or 963-7438, </w:t>
      </w:r>
      <w:hyperlink r:id="rId17" w:tgtFrame="_blank" w:history="1">
        <w:r w:rsidRPr="009900A2">
          <w:rPr>
            <w:rFonts w:ascii="Centaur" w:hAnsi="Centaur" w:cs="Arial"/>
            <w:color w:val="0000FF"/>
            <w:sz w:val="32"/>
            <w:szCs w:val="32"/>
            <w:u w:val="single"/>
          </w:rPr>
          <w:t>www.tnstate.edu/equity</w:t>
        </w:r>
      </w:hyperlink>
      <w:r w:rsidRPr="009900A2">
        <w:rPr>
          <w:rFonts w:ascii="Centaur" w:hAnsi="Centaur" w:cs="Arial"/>
          <w:sz w:val="32"/>
          <w:szCs w:val="32"/>
        </w:rPr>
        <w:t>.</w:t>
      </w:r>
    </w:p>
    <w:p w14:paraId="50F2A714"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08009CC3"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1A8A86EF" w14:textId="77777777" w:rsidR="00B453B5" w:rsidRPr="00021676" w:rsidRDefault="00B453B5" w:rsidP="00021676">
      <w:pPr>
        <w:jc w:val="center"/>
        <w:rPr>
          <w:rFonts w:ascii="Centaur" w:hAnsi="Centaur"/>
          <w:sz w:val="36"/>
          <w:szCs w:val="36"/>
        </w:rPr>
      </w:pPr>
      <w:r w:rsidRPr="00021676">
        <w:rPr>
          <w:rFonts w:ascii="Centaur" w:hAnsi="Centaur" w:cs="Arial"/>
          <w:b/>
          <w:bCs/>
          <w:caps/>
          <w:sz w:val="36"/>
          <w:szCs w:val="36"/>
        </w:rPr>
        <w:t>Health and Safety. For self-study and syllabi</w:t>
      </w:r>
    </w:p>
    <w:p w14:paraId="4F674B1A" w14:textId="77777777" w:rsidR="00B453B5" w:rsidRPr="009F0083" w:rsidRDefault="00B453B5" w:rsidP="00B453B5">
      <w:pPr>
        <w:jc w:val="both"/>
        <w:rPr>
          <w:rFonts w:ascii="Times New Roman" w:hAnsi="Times New Roman"/>
          <w:szCs w:val="24"/>
        </w:rPr>
      </w:pPr>
      <w:r w:rsidRPr="009F0083">
        <w:rPr>
          <w:rFonts w:ascii="Arial" w:hAnsi="Arial" w:cs="Arial"/>
          <w:szCs w:val="24"/>
        </w:rPr>
        <w:t> </w:t>
      </w:r>
    </w:p>
    <w:p w14:paraId="48B8FAD6"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The Music Department at Tennessee State University is committed to hearing, vocal, and repetitive motion health. The department follows guidelines set by our accrediting body, the National Association of Schools of Music (NASM). Awareness is promoted in classroom environments, rehearsal spaces, and performance venues for the health of students, faculty, and visitors.</w:t>
      </w:r>
    </w:p>
    <w:p w14:paraId="7B7BCE23"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57A01238"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NASM requires informing of health and safety issues, hazards, and procedures inherent in practice, performance, teaching, and listening. This includes but is not restricted to hearing, vocal and musculoskeletal health, injury prevention, and the use, proper handling, and operation of potentially dangerous materials, equipment, and technology.</w:t>
      </w:r>
    </w:p>
    <w:p w14:paraId="32E7D1C6"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02677432"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Health and safety depend on personal choices. Each participant is responsible for monitoring their own situation. Individuals use the information provided to inform themselves and use best practices.</w:t>
      </w:r>
    </w:p>
    <w:p w14:paraId="55E15EC8"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41FDF67A"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xml:space="preserve">Hearing protection is provided in classrooms and venues upon request. </w:t>
      </w:r>
    </w:p>
    <w:p w14:paraId="46E56C4E"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6A78B8D6"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Links to health and safety provided by NASM</w:t>
      </w:r>
    </w:p>
    <w:p w14:paraId="3457D50A"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2894BEAB"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rPr>
        <w:t>Vocal</w:t>
      </w:r>
    </w:p>
    <w:p w14:paraId="6D637E62"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1CF474C2" w14:textId="77777777" w:rsidR="00B453B5" w:rsidRPr="009900A2" w:rsidRDefault="00000000" w:rsidP="00B453B5">
      <w:pPr>
        <w:jc w:val="both"/>
        <w:rPr>
          <w:rFonts w:ascii="Centaur" w:hAnsi="Centaur"/>
          <w:sz w:val="32"/>
          <w:szCs w:val="32"/>
        </w:rPr>
      </w:pPr>
      <w:hyperlink r:id="rId18" w:history="1">
        <w:r w:rsidR="00B453B5" w:rsidRPr="009900A2">
          <w:rPr>
            <w:rFonts w:ascii="Centaur" w:hAnsi="Centaur" w:cs="Arial"/>
            <w:color w:val="0000FF"/>
            <w:sz w:val="32"/>
            <w:szCs w:val="32"/>
            <w:u w:val="single"/>
          </w:rPr>
          <w:t>https://nasm.arts-accredit.org/publications/brochures-advisories/nasm-pama-nms-vocal-health/</w:t>
        </w:r>
      </w:hyperlink>
    </w:p>
    <w:p w14:paraId="692FF364"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6F993704"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rPr>
        <w:t>Hearing</w:t>
      </w:r>
    </w:p>
    <w:p w14:paraId="63E07FAC"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368EE6FD" w14:textId="77777777" w:rsidR="00B453B5" w:rsidRPr="009900A2" w:rsidRDefault="00000000" w:rsidP="00B453B5">
      <w:pPr>
        <w:jc w:val="both"/>
        <w:rPr>
          <w:rFonts w:ascii="Centaur" w:hAnsi="Centaur"/>
          <w:sz w:val="32"/>
          <w:szCs w:val="32"/>
        </w:rPr>
      </w:pPr>
      <w:hyperlink r:id="rId19" w:history="1">
        <w:r w:rsidR="00B453B5" w:rsidRPr="009900A2">
          <w:rPr>
            <w:rFonts w:ascii="Centaur" w:hAnsi="Centaur" w:cs="Arial"/>
            <w:color w:val="0000FF"/>
            <w:sz w:val="32"/>
            <w:szCs w:val="32"/>
            <w:u w:val="single"/>
          </w:rPr>
          <w:t>https://nasm.arts-accredit.org/publications/brochures-advisories/nasm-pama-hearing-health/</w:t>
        </w:r>
      </w:hyperlink>
    </w:p>
    <w:p w14:paraId="23405B44" w14:textId="77777777" w:rsidR="00B453B5" w:rsidRPr="009900A2" w:rsidRDefault="00B453B5" w:rsidP="00B453B5">
      <w:pPr>
        <w:rPr>
          <w:rFonts w:ascii="Centaur" w:hAnsi="Centaur"/>
          <w:sz w:val="32"/>
          <w:szCs w:val="32"/>
        </w:rPr>
      </w:pPr>
      <w:r w:rsidRPr="009900A2">
        <w:rPr>
          <w:rFonts w:ascii="Centaur" w:hAnsi="Centaur" w:cs="Arial"/>
          <w:sz w:val="32"/>
          <w:szCs w:val="32"/>
        </w:rPr>
        <w:lastRenderedPageBreak/>
        <w:t> </w:t>
      </w:r>
    </w:p>
    <w:p w14:paraId="76FA13FF"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rPr>
        <w:t> </w:t>
      </w:r>
    </w:p>
    <w:p w14:paraId="72DE04BC" w14:textId="77777777" w:rsidR="00B453B5" w:rsidRPr="009900A2" w:rsidRDefault="00B453B5" w:rsidP="00B453B5">
      <w:pPr>
        <w:jc w:val="both"/>
        <w:rPr>
          <w:rFonts w:ascii="Centaur" w:hAnsi="Centaur"/>
          <w:sz w:val="32"/>
          <w:szCs w:val="32"/>
        </w:rPr>
      </w:pPr>
      <w:r w:rsidRPr="009900A2">
        <w:rPr>
          <w:rFonts w:ascii="Centaur" w:hAnsi="Centaur" w:cs="Arial"/>
          <w:b/>
          <w:bCs/>
          <w:sz w:val="32"/>
          <w:szCs w:val="32"/>
        </w:rPr>
        <w:t>For information related to COVID-19, follow these TSU links below.</w:t>
      </w:r>
    </w:p>
    <w:p w14:paraId="4A689E1A"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2A862463" w14:textId="77777777" w:rsidR="00B453B5" w:rsidRPr="009900A2" w:rsidRDefault="00000000" w:rsidP="00B453B5">
      <w:pPr>
        <w:jc w:val="both"/>
        <w:rPr>
          <w:rFonts w:ascii="Centaur" w:hAnsi="Centaur"/>
          <w:sz w:val="32"/>
          <w:szCs w:val="32"/>
        </w:rPr>
      </w:pPr>
      <w:hyperlink r:id="rId20" w:history="1">
        <w:r w:rsidR="00B453B5" w:rsidRPr="009900A2">
          <w:rPr>
            <w:rFonts w:ascii="Centaur" w:hAnsi="Centaur"/>
            <w:color w:val="0000FF"/>
            <w:sz w:val="32"/>
            <w:szCs w:val="32"/>
            <w:u w:val="single"/>
          </w:rPr>
          <w:t>http://www.tnstate.edu/covid19/</w:t>
        </w:r>
      </w:hyperlink>
    </w:p>
    <w:p w14:paraId="772EB4BE" w14:textId="77777777" w:rsidR="00B453B5" w:rsidRPr="009900A2" w:rsidRDefault="00B453B5" w:rsidP="00B453B5">
      <w:pPr>
        <w:jc w:val="both"/>
        <w:rPr>
          <w:rFonts w:ascii="Centaur" w:hAnsi="Centaur"/>
          <w:sz w:val="32"/>
          <w:szCs w:val="32"/>
        </w:rPr>
      </w:pPr>
      <w:r w:rsidRPr="009900A2">
        <w:rPr>
          <w:rFonts w:ascii="Centaur" w:hAnsi="Centaur"/>
          <w:sz w:val="32"/>
          <w:szCs w:val="32"/>
        </w:rPr>
        <w:t> </w:t>
      </w:r>
    </w:p>
    <w:p w14:paraId="55D8C180" w14:textId="77777777" w:rsidR="00B453B5" w:rsidRPr="009900A2" w:rsidRDefault="00000000" w:rsidP="00B453B5">
      <w:pPr>
        <w:jc w:val="both"/>
        <w:rPr>
          <w:rFonts w:ascii="Centaur" w:hAnsi="Centaur"/>
          <w:sz w:val="32"/>
          <w:szCs w:val="32"/>
        </w:rPr>
      </w:pPr>
      <w:hyperlink r:id="rId21" w:history="1">
        <w:r w:rsidR="00B453B5" w:rsidRPr="009900A2">
          <w:rPr>
            <w:rFonts w:ascii="Centaur" w:hAnsi="Centaur"/>
            <w:color w:val="0000FF"/>
            <w:sz w:val="32"/>
            <w:szCs w:val="32"/>
            <w:u w:val="single"/>
          </w:rPr>
          <w:t>http://www.tnstate.edu/covid19academy/</w:t>
        </w:r>
      </w:hyperlink>
    </w:p>
    <w:p w14:paraId="77843BAA" w14:textId="77777777" w:rsidR="00B453B5" w:rsidRPr="009900A2" w:rsidRDefault="00B453B5" w:rsidP="00B453B5">
      <w:pPr>
        <w:jc w:val="both"/>
        <w:rPr>
          <w:rFonts w:ascii="Centaur" w:hAnsi="Centaur"/>
          <w:sz w:val="32"/>
          <w:szCs w:val="32"/>
        </w:rPr>
      </w:pPr>
      <w:r w:rsidRPr="009900A2">
        <w:rPr>
          <w:rFonts w:ascii="Centaur" w:hAnsi="Centaur"/>
          <w:sz w:val="32"/>
          <w:szCs w:val="32"/>
        </w:rPr>
        <w:t> </w:t>
      </w:r>
    </w:p>
    <w:p w14:paraId="26F1E5BD" w14:textId="77777777" w:rsidR="00B453B5" w:rsidRPr="009900A2" w:rsidRDefault="00B453B5" w:rsidP="00B453B5">
      <w:pPr>
        <w:jc w:val="both"/>
        <w:rPr>
          <w:rFonts w:ascii="Centaur" w:hAnsi="Centaur"/>
          <w:sz w:val="32"/>
          <w:szCs w:val="32"/>
        </w:rPr>
      </w:pPr>
      <w:r w:rsidRPr="009900A2">
        <w:rPr>
          <w:rFonts w:ascii="Centaur" w:hAnsi="Centaur"/>
          <w:sz w:val="32"/>
          <w:szCs w:val="32"/>
        </w:rPr>
        <w:t> </w:t>
      </w:r>
    </w:p>
    <w:p w14:paraId="29075C9A" w14:textId="77777777" w:rsidR="00B453B5" w:rsidRPr="009900A2" w:rsidRDefault="00B453B5" w:rsidP="00B453B5">
      <w:pPr>
        <w:jc w:val="both"/>
        <w:rPr>
          <w:rFonts w:ascii="Centaur" w:hAnsi="Centaur"/>
          <w:sz w:val="32"/>
          <w:szCs w:val="32"/>
        </w:rPr>
      </w:pPr>
      <w:r w:rsidRPr="009900A2">
        <w:rPr>
          <w:rFonts w:ascii="Centaur" w:hAnsi="Centaur" w:cs="Arial"/>
          <w:sz w:val="32"/>
          <w:szCs w:val="32"/>
        </w:rPr>
        <w:t> </w:t>
      </w:r>
    </w:p>
    <w:p w14:paraId="1A784ABA" w14:textId="77777777" w:rsidR="00B453B5" w:rsidRPr="009900A2" w:rsidRDefault="00B453B5" w:rsidP="00B453B5">
      <w:pPr>
        <w:rPr>
          <w:rFonts w:ascii="Centaur" w:hAnsi="Centaur"/>
          <w:sz w:val="32"/>
          <w:szCs w:val="144"/>
        </w:rPr>
      </w:pPr>
    </w:p>
    <w:p w14:paraId="5BD6E82A" w14:textId="77777777" w:rsidR="00D709C5" w:rsidRPr="009900A2" w:rsidRDefault="00D709C5" w:rsidP="00D709C5">
      <w:pPr>
        <w:pStyle w:val="NoSpacing"/>
        <w:spacing w:line="259" w:lineRule="auto"/>
        <w:contextualSpacing/>
        <w:rPr>
          <w:rFonts w:ascii="Centaur" w:hAnsi="Centaur"/>
          <w:b/>
          <w:bCs/>
          <w:sz w:val="40"/>
          <w:szCs w:val="40"/>
        </w:rPr>
      </w:pPr>
    </w:p>
    <w:sectPr w:rsidR="00D709C5" w:rsidRPr="009900A2" w:rsidSect="00442968">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0AB3" w14:textId="77777777" w:rsidR="00442968" w:rsidRDefault="00442968" w:rsidP="00107EA7">
      <w:r>
        <w:separator/>
      </w:r>
    </w:p>
  </w:endnote>
  <w:endnote w:type="continuationSeparator" w:id="0">
    <w:p w14:paraId="21C4AAA0" w14:textId="77777777" w:rsidR="00442968" w:rsidRDefault="00442968" w:rsidP="0010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aur">
    <w:panose1 w:val="02030504050205020304"/>
    <w:charset w:val="4D"/>
    <w:family w:val="roman"/>
    <w:pitch w:val="variable"/>
    <w:sig w:usb0="00000003" w:usb1="00000000" w:usb2="00000000" w:usb3="00000000" w:csb0="00000001" w:csb1="00000000"/>
  </w:font>
  <w:font w:name="BookAntiqu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F614" w14:textId="77777777" w:rsidR="00442968" w:rsidRDefault="00442968" w:rsidP="00107EA7">
      <w:r>
        <w:separator/>
      </w:r>
    </w:p>
  </w:footnote>
  <w:footnote w:type="continuationSeparator" w:id="0">
    <w:p w14:paraId="3EDE3F05" w14:textId="77777777" w:rsidR="00442968" w:rsidRDefault="00442968" w:rsidP="0010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DF81" w14:textId="77777777" w:rsidR="00107EA7" w:rsidRPr="00107EA7" w:rsidRDefault="00107EA7" w:rsidP="00107EA7">
    <w:pPr>
      <w:pStyle w:val="NoSpacing"/>
      <w:jc w:val="center"/>
      <w:rPr>
        <w:rFonts w:ascii="Centaur" w:hAnsi="Centaur"/>
        <w:b/>
        <w:sz w:val="32"/>
        <w:szCs w:val="32"/>
      </w:rPr>
    </w:pPr>
    <w:r w:rsidRPr="00107EA7">
      <w:rPr>
        <w:rFonts w:ascii="Centaur" w:hAnsi="Centaur"/>
        <w:b/>
        <w:sz w:val="32"/>
        <w:szCs w:val="32"/>
      </w:rPr>
      <w:t>DEPARTMENT OF MUSIC</w:t>
    </w:r>
    <w:r w:rsidRPr="00107EA7">
      <w:rPr>
        <w:rFonts w:ascii="Centaur" w:hAnsi="Centaur"/>
        <w:b/>
        <w:sz w:val="32"/>
        <w:szCs w:val="32"/>
      </w:rPr>
      <w:br/>
      <w:t>SENIOR RECITAL: MUSC 4510</w:t>
    </w:r>
  </w:p>
  <w:p w14:paraId="3038AB4D" w14:textId="53847543" w:rsidR="00107EA7" w:rsidRPr="00107EA7" w:rsidRDefault="00107EA7" w:rsidP="009F172D">
    <w:pPr>
      <w:pStyle w:val="NoSpacing"/>
      <w:rPr>
        <w:rFonts w:ascii="Centaur" w:hAnsi="Centau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CEA"/>
    <w:multiLevelType w:val="hybridMultilevel"/>
    <w:tmpl w:val="3CBC4AD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7017"/>
    <w:multiLevelType w:val="hybridMultilevel"/>
    <w:tmpl w:val="A11E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C016E"/>
    <w:multiLevelType w:val="hybridMultilevel"/>
    <w:tmpl w:val="ED4075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75CBA"/>
    <w:multiLevelType w:val="multilevel"/>
    <w:tmpl w:val="1AE4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709757">
    <w:abstractNumId w:val="0"/>
  </w:num>
  <w:num w:numId="2" w16cid:durableId="918517561">
    <w:abstractNumId w:val="1"/>
  </w:num>
  <w:num w:numId="3" w16cid:durableId="1498183540">
    <w:abstractNumId w:val="2"/>
  </w:num>
  <w:num w:numId="4" w16cid:durableId="1434932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TEzNrU0NbUwNjZX0lEKTi0uzszPAykwrQUASYWwYSwAAAA="/>
  </w:docVars>
  <w:rsids>
    <w:rsidRoot w:val="00EE2958"/>
    <w:rsid w:val="00002EE0"/>
    <w:rsid w:val="00005523"/>
    <w:rsid w:val="00014D55"/>
    <w:rsid w:val="00017B0B"/>
    <w:rsid w:val="00021676"/>
    <w:rsid w:val="0002503F"/>
    <w:rsid w:val="00050869"/>
    <w:rsid w:val="000C1341"/>
    <w:rsid w:val="000D5925"/>
    <w:rsid w:val="000D5E8F"/>
    <w:rsid w:val="000F70C0"/>
    <w:rsid w:val="00107EA7"/>
    <w:rsid w:val="00110A09"/>
    <w:rsid w:val="001118A4"/>
    <w:rsid w:val="00130DF0"/>
    <w:rsid w:val="0014094B"/>
    <w:rsid w:val="001538DF"/>
    <w:rsid w:val="001712B5"/>
    <w:rsid w:val="00171E1A"/>
    <w:rsid w:val="001B0C76"/>
    <w:rsid w:val="001B1408"/>
    <w:rsid w:val="001F52A6"/>
    <w:rsid w:val="00207CDA"/>
    <w:rsid w:val="002171DF"/>
    <w:rsid w:val="0022783D"/>
    <w:rsid w:val="00290C26"/>
    <w:rsid w:val="0029794D"/>
    <w:rsid w:val="002C58F3"/>
    <w:rsid w:val="003105AF"/>
    <w:rsid w:val="00333ACA"/>
    <w:rsid w:val="00335805"/>
    <w:rsid w:val="00365B01"/>
    <w:rsid w:val="00393E7D"/>
    <w:rsid w:val="003B1379"/>
    <w:rsid w:val="003E1378"/>
    <w:rsid w:val="00401AF7"/>
    <w:rsid w:val="004070F2"/>
    <w:rsid w:val="00433F04"/>
    <w:rsid w:val="00442968"/>
    <w:rsid w:val="004472B8"/>
    <w:rsid w:val="00450E9E"/>
    <w:rsid w:val="00472944"/>
    <w:rsid w:val="004C1D13"/>
    <w:rsid w:val="004D061B"/>
    <w:rsid w:val="00516285"/>
    <w:rsid w:val="00573503"/>
    <w:rsid w:val="0059668D"/>
    <w:rsid w:val="005D1C9E"/>
    <w:rsid w:val="005E48B8"/>
    <w:rsid w:val="006045CA"/>
    <w:rsid w:val="00614506"/>
    <w:rsid w:val="00616FBD"/>
    <w:rsid w:val="0068629D"/>
    <w:rsid w:val="0069201F"/>
    <w:rsid w:val="00693E5B"/>
    <w:rsid w:val="006B6E3E"/>
    <w:rsid w:val="006E0B22"/>
    <w:rsid w:val="006F09A6"/>
    <w:rsid w:val="006F3A73"/>
    <w:rsid w:val="0070519C"/>
    <w:rsid w:val="00746572"/>
    <w:rsid w:val="007623E2"/>
    <w:rsid w:val="00764184"/>
    <w:rsid w:val="00765488"/>
    <w:rsid w:val="00793614"/>
    <w:rsid w:val="007B595E"/>
    <w:rsid w:val="008134BD"/>
    <w:rsid w:val="008378AE"/>
    <w:rsid w:val="00843999"/>
    <w:rsid w:val="00845730"/>
    <w:rsid w:val="00861F23"/>
    <w:rsid w:val="00871957"/>
    <w:rsid w:val="00876E20"/>
    <w:rsid w:val="00883DA0"/>
    <w:rsid w:val="00885848"/>
    <w:rsid w:val="00912A83"/>
    <w:rsid w:val="00921AB3"/>
    <w:rsid w:val="0092302F"/>
    <w:rsid w:val="0095094F"/>
    <w:rsid w:val="00972880"/>
    <w:rsid w:val="009900A2"/>
    <w:rsid w:val="009A2F00"/>
    <w:rsid w:val="009A4B88"/>
    <w:rsid w:val="009A5771"/>
    <w:rsid w:val="009F16E1"/>
    <w:rsid w:val="009F172D"/>
    <w:rsid w:val="009F4982"/>
    <w:rsid w:val="009F717E"/>
    <w:rsid w:val="00A267CC"/>
    <w:rsid w:val="00A430AB"/>
    <w:rsid w:val="00A649E7"/>
    <w:rsid w:val="00A902B8"/>
    <w:rsid w:val="00A92564"/>
    <w:rsid w:val="00A97537"/>
    <w:rsid w:val="00A97BEA"/>
    <w:rsid w:val="00B40AE0"/>
    <w:rsid w:val="00B453B5"/>
    <w:rsid w:val="00B500AF"/>
    <w:rsid w:val="00BE6BD2"/>
    <w:rsid w:val="00C0558C"/>
    <w:rsid w:val="00C12128"/>
    <w:rsid w:val="00C72F1D"/>
    <w:rsid w:val="00CD38D3"/>
    <w:rsid w:val="00D07BEC"/>
    <w:rsid w:val="00D2463E"/>
    <w:rsid w:val="00D30EEE"/>
    <w:rsid w:val="00D373B4"/>
    <w:rsid w:val="00D709C5"/>
    <w:rsid w:val="00D76890"/>
    <w:rsid w:val="00D8556C"/>
    <w:rsid w:val="00D91E08"/>
    <w:rsid w:val="00DE6AFF"/>
    <w:rsid w:val="00E10890"/>
    <w:rsid w:val="00E13A71"/>
    <w:rsid w:val="00E35292"/>
    <w:rsid w:val="00E865C7"/>
    <w:rsid w:val="00E90109"/>
    <w:rsid w:val="00EC5A61"/>
    <w:rsid w:val="00ED1283"/>
    <w:rsid w:val="00EE2958"/>
    <w:rsid w:val="00EE474A"/>
    <w:rsid w:val="00EE5D5C"/>
    <w:rsid w:val="00EE779C"/>
    <w:rsid w:val="00F05928"/>
    <w:rsid w:val="00F26B6A"/>
    <w:rsid w:val="00F47EEB"/>
    <w:rsid w:val="00F805EB"/>
    <w:rsid w:val="00F8387B"/>
    <w:rsid w:val="00F84775"/>
    <w:rsid w:val="00FB352B"/>
    <w:rsid w:val="00FC4EB7"/>
    <w:rsid w:val="00FE6F51"/>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96BC"/>
  <w15:chartTrackingRefBased/>
  <w15:docId w15:val="{79185BD8-D359-41CE-9C5F-1CCED365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9E7"/>
    <w:pPr>
      <w:spacing w:after="0" w:line="240" w:lineRule="auto"/>
    </w:pPr>
    <w:rPr>
      <w:rFonts w:ascii="Book Antiqua" w:eastAsia="Times New Roman" w:hAnsi="Book Antiqua" w:cs="Times New Roman"/>
      <w:sz w:val="24"/>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2958"/>
    <w:pPr>
      <w:spacing w:after="0" w:line="240" w:lineRule="auto"/>
    </w:pPr>
  </w:style>
  <w:style w:type="paragraph" w:styleId="NormalWeb">
    <w:name w:val="Normal (Web)"/>
    <w:basedOn w:val="Normal"/>
    <w:uiPriority w:val="99"/>
    <w:unhideWhenUsed/>
    <w:rsid w:val="00861F23"/>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861F23"/>
    <w:rPr>
      <w:i/>
      <w:iCs/>
    </w:rPr>
  </w:style>
  <w:style w:type="character" w:styleId="Strong">
    <w:name w:val="Strong"/>
    <w:basedOn w:val="DefaultParagraphFont"/>
    <w:uiPriority w:val="22"/>
    <w:qFormat/>
    <w:rsid w:val="00861F23"/>
    <w:rPr>
      <w:b/>
      <w:bCs/>
    </w:rPr>
  </w:style>
  <w:style w:type="paragraph" w:styleId="ListParagraph">
    <w:name w:val="List Paragraph"/>
    <w:basedOn w:val="Normal"/>
    <w:uiPriority w:val="34"/>
    <w:qFormat/>
    <w:rsid w:val="00E3529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72880"/>
    <w:rPr>
      <w:color w:val="0563C1" w:themeColor="hyperlink"/>
      <w:u w:val="single"/>
    </w:rPr>
  </w:style>
  <w:style w:type="character" w:customStyle="1" w:styleId="UnresolvedMention1">
    <w:name w:val="Unresolved Mention1"/>
    <w:basedOn w:val="DefaultParagraphFont"/>
    <w:uiPriority w:val="99"/>
    <w:semiHidden/>
    <w:unhideWhenUsed/>
    <w:rsid w:val="00972880"/>
    <w:rPr>
      <w:color w:val="605E5C"/>
      <w:shd w:val="clear" w:color="auto" w:fill="E1DFDD"/>
    </w:rPr>
  </w:style>
  <w:style w:type="paragraph" w:styleId="Header">
    <w:name w:val="header"/>
    <w:basedOn w:val="Normal"/>
    <w:link w:val="HeaderChar"/>
    <w:uiPriority w:val="99"/>
    <w:unhideWhenUsed/>
    <w:rsid w:val="00107EA7"/>
    <w:pPr>
      <w:tabs>
        <w:tab w:val="center" w:pos="4680"/>
        <w:tab w:val="right" w:pos="9360"/>
      </w:tabs>
    </w:pPr>
  </w:style>
  <w:style w:type="character" w:customStyle="1" w:styleId="HeaderChar">
    <w:name w:val="Header Char"/>
    <w:basedOn w:val="DefaultParagraphFont"/>
    <w:link w:val="Header"/>
    <w:uiPriority w:val="99"/>
    <w:rsid w:val="00107EA7"/>
    <w:rPr>
      <w:rFonts w:ascii="Book Antiqua" w:eastAsia="Times New Roman" w:hAnsi="Book Antiqua" w:cs="Times New Roman"/>
      <w:sz w:val="24"/>
      <w:szCs w:val="72"/>
    </w:rPr>
  </w:style>
  <w:style w:type="paragraph" w:styleId="Footer">
    <w:name w:val="footer"/>
    <w:basedOn w:val="Normal"/>
    <w:link w:val="FooterChar"/>
    <w:uiPriority w:val="99"/>
    <w:unhideWhenUsed/>
    <w:rsid w:val="00107EA7"/>
    <w:pPr>
      <w:tabs>
        <w:tab w:val="center" w:pos="4680"/>
        <w:tab w:val="right" w:pos="9360"/>
      </w:tabs>
    </w:pPr>
  </w:style>
  <w:style w:type="character" w:customStyle="1" w:styleId="FooterChar">
    <w:name w:val="Footer Char"/>
    <w:basedOn w:val="DefaultParagraphFont"/>
    <w:link w:val="Footer"/>
    <w:uiPriority w:val="99"/>
    <w:rsid w:val="00107EA7"/>
    <w:rPr>
      <w:rFonts w:ascii="Book Antiqua" w:eastAsia="Times New Roman" w:hAnsi="Book Antiqua" w:cs="Times New Roman"/>
      <w:sz w:val="24"/>
      <w:szCs w:val="72"/>
    </w:rPr>
  </w:style>
  <w:style w:type="character" w:styleId="FollowedHyperlink">
    <w:name w:val="FollowedHyperlink"/>
    <w:basedOn w:val="DefaultParagraphFont"/>
    <w:uiPriority w:val="99"/>
    <w:semiHidden/>
    <w:unhideWhenUsed/>
    <w:rsid w:val="004C1D13"/>
    <w:rPr>
      <w:color w:val="954F72" w:themeColor="followedHyperlink"/>
      <w:u w:val="single"/>
    </w:rPr>
  </w:style>
  <w:style w:type="paragraph" w:customStyle="1" w:styleId="xelementtoproof">
    <w:name w:val="x_elementtoproof"/>
    <w:basedOn w:val="Normal"/>
    <w:rsid w:val="0069201F"/>
    <w:pPr>
      <w:spacing w:before="100" w:beforeAutospacing="1" w:after="100" w:afterAutospacing="1"/>
    </w:pPr>
    <w:rPr>
      <w:rFonts w:ascii="Times New Roman" w:hAnsi="Times New Roman"/>
      <w:szCs w:val="24"/>
    </w:rPr>
  </w:style>
  <w:style w:type="paragraph" w:customStyle="1" w:styleId="xmsonormal">
    <w:name w:val="x_msonormal"/>
    <w:basedOn w:val="Normal"/>
    <w:rsid w:val="0069201F"/>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69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7690">
      <w:bodyDiv w:val="1"/>
      <w:marLeft w:val="0"/>
      <w:marRight w:val="0"/>
      <w:marTop w:val="0"/>
      <w:marBottom w:val="0"/>
      <w:divBdr>
        <w:top w:val="none" w:sz="0" w:space="0" w:color="auto"/>
        <w:left w:val="none" w:sz="0" w:space="0" w:color="auto"/>
        <w:bottom w:val="none" w:sz="0" w:space="0" w:color="auto"/>
        <w:right w:val="none" w:sz="0" w:space="0" w:color="auto"/>
      </w:divBdr>
    </w:div>
    <w:div w:id="16836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l.tnstate.edu/owa/redir.aspx?C=NVQdep1dv0OYz3bXrUh32_riQLRzxdMI7TreEGtIatlIkIZ4zIFWzrPb-6mrOiWuaAiqV0lfZCc.&amp;URL=http%3a%2f%2fwww.tnstate.edu%2fdisabilityservices" TargetMode="External"/><Relationship Id="rId18" Type="http://schemas.openxmlformats.org/officeDocument/2006/relationships/hyperlink" Target="https://nasm.arts-accredit.org/publications/brochures-advisories/nasm-pama-nms-vocal-health/" TargetMode="External"/><Relationship Id="rId3" Type="http://schemas.openxmlformats.org/officeDocument/2006/relationships/customXml" Target="../customXml/item3.xml"/><Relationship Id="rId21" Type="http://schemas.openxmlformats.org/officeDocument/2006/relationships/hyperlink" Target="http://www.tnstate.edu/covid19academy/" TargetMode="External"/><Relationship Id="rId7" Type="http://schemas.openxmlformats.org/officeDocument/2006/relationships/webSettings" Target="webSettings.xml"/><Relationship Id="rId12" Type="http://schemas.openxmlformats.org/officeDocument/2006/relationships/hyperlink" Target="http://www.tnstate.edu/cit/studentservices.aspx" TargetMode="External"/><Relationship Id="rId17" Type="http://schemas.openxmlformats.org/officeDocument/2006/relationships/hyperlink" Target="https://mail.tnstate.edu/owa/redir.aspx?C=NVQdep1dv0OYz3bXrUh32_riQLRzxdMI7TreEGtIatlIkIZ4zIFWzrPb-6mrOiWuaAiqV0lfZCc.&amp;URL=http%3a%2f%2fwww.tnstate.edu%2fequity" TargetMode="External"/><Relationship Id="rId2" Type="http://schemas.openxmlformats.org/officeDocument/2006/relationships/customXml" Target="../customXml/item2.xml"/><Relationship Id="rId16" Type="http://schemas.openxmlformats.org/officeDocument/2006/relationships/hyperlink" Target="https://mail.tnstate.edu/owa/redir.aspx?C=NVQdep1dv0OYz3bXrUh32_riQLRzxdMI7TreEGtIatlIkIZ4zIFWzrPb-6mrOiWuaAiqV0lfZCc.&amp;URL=http%3a%2f%2fwww.tncoalition.org" TargetMode="External"/><Relationship Id="rId20" Type="http://schemas.openxmlformats.org/officeDocument/2006/relationships/hyperlink" Target="http://www.tnstate.edu/covid1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2l.com/products/puls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ail.tnstate.edu/owa/redir.aspx?C=NVQdep1dv0OYz3bXrUh32_riQLRzxdMI7TreEGtIatlIkIZ4zIFWzrPb-6mrOiWuaAiqV0lfZCc.&amp;URL=http%3a%2f%2fwww.sacenter.org" TargetMode="External"/><Relationship Id="rId23" Type="http://schemas.openxmlformats.org/officeDocument/2006/relationships/fontTable" Target="fontTable.xml"/><Relationship Id="rId10" Type="http://schemas.openxmlformats.org/officeDocument/2006/relationships/hyperlink" Target="https://docs.google.com/document/d/1CaPy0Fr3HOiquztMuLYaVxvetw-qtQCU/edit?usp=sharing&amp;ouid=118107194441137924660&amp;rtpof=true&amp;sd=true" TargetMode="External"/><Relationship Id="rId19" Type="http://schemas.openxmlformats.org/officeDocument/2006/relationships/hyperlink" Target="https://nasm.arts-accredit.org/publications/brochures-advisories/nasm-pama-hearing-heal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il.tnstate.edu/owa/redir.aspx?C=NVQdep1dv0OYz3bXrUh32_riQLRzxdMI7TreEGtIatlIkIZ4zIFWzrPb-6mrOiWuaAiqV0lfZCc.&amp;URL=http%3a%2f%2fwww.tnstate.edu%2fequi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3BC06696E794AB0EDF2387E556834" ma:contentTypeVersion="13" ma:contentTypeDescription="Create a new document." ma:contentTypeScope="" ma:versionID="4f4dd23eb62647e644036db6e66b238b">
  <xsd:schema xmlns:xsd="http://www.w3.org/2001/XMLSchema" xmlns:xs="http://www.w3.org/2001/XMLSchema" xmlns:p="http://schemas.microsoft.com/office/2006/metadata/properties" xmlns:ns3="34f7bb4b-e5c5-4410-8cde-6c517eb30ef8" xmlns:ns4="68a6c2dd-9cdd-4575-be5d-6efe2352e4a2" targetNamespace="http://schemas.microsoft.com/office/2006/metadata/properties" ma:root="true" ma:fieldsID="208d7f95b9fca8166e666fca11fe1158" ns3:_="" ns4:_="">
    <xsd:import namespace="34f7bb4b-e5c5-4410-8cde-6c517eb30ef8"/>
    <xsd:import namespace="68a6c2dd-9cdd-4575-be5d-6efe2352e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7bb4b-e5c5-4410-8cde-6c517eb30e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a6c2dd-9cdd-4575-be5d-6efe2352e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8EA94-0790-447C-9E9A-8520E4DF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7bb4b-e5c5-4410-8cde-6c517eb30ef8"/>
    <ds:schemaRef ds:uri="68a6c2dd-9cdd-4575-be5d-6efe2352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23E83-5AE8-484A-B4F3-D793971B4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8EFEAD-A137-4943-A69E-55E4893F8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Nettles</dc:creator>
  <cp:keywords/>
  <dc:description/>
  <cp:lastModifiedBy>Todd, Richard</cp:lastModifiedBy>
  <cp:revision>20</cp:revision>
  <dcterms:created xsi:type="dcterms:W3CDTF">2023-03-24T17:25:00Z</dcterms:created>
  <dcterms:modified xsi:type="dcterms:W3CDTF">2024-02-24T22:02:00Z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0x010100D503BC06696E794AB0EDF2387E556834</vt:lpwstr>
  </property>
</Properties>
</file>