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276" w:rsidRDefault="00997276" w:rsidP="00997276">
      <w:pPr>
        <w:shd w:val="clear" w:color="auto" w:fill="FFFFFF"/>
        <w:spacing w:before="240" w:line="240" w:lineRule="auto"/>
        <w:jc w:val="center"/>
        <w:rPr>
          <w:rFonts w:ascii="Helvetica" w:eastAsia="Times New Roman" w:hAnsi="Helvetica" w:cs="Helvetica"/>
          <w:b/>
          <w:bCs/>
          <w:sz w:val="27"/>
        </w:rPr>
      </w:pPr>
      <w:bookmarkStart w:id="0" w:name="_GoBack"/>
      <w:r>
        <w:rPr>
          <w:rFonts w:ascii="Helvetica" w:eastAsia="Times New Roman" w:hAnsi="Helvetica" w:cs="Helvetica"/>
          <w:b/>
          <w:bCs/>
          <w:noProof/>
          <w:sz w:val="27"/>
        </w:rPr>
        <w:drawing>
          <wp:inline distT="0" distB="0" distL="0" distR="0">
            <wp:extent cx="3113405" cy="778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_Logo_of_Tennessee_State_University_-_blu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0707" cy="805177"/>
                    </a:xfrm>
                    <a:prstGeom prst="rect">
                      <a:avLst/>
                    </a:prstGeom>
                  </pic:spPr>
                </pic:pic>
              </a:graphicData>
            </a:graphic>
          </wp:inline>
        </w:drawing>
      </w:r>
      <w:bookmarkEnd w:id="0"/>
    </w:p>
    <w:p w:rsidR="00F8426C" w:rsidRPr="00997276" w:rsidRDefault="00F8426C" w:rsidP="00997276">
      <w:pPr>
        <w:shd w:val="clear" w:color="auto" w:fill="FFFFFF"/>
        <w:spacing w:before="240" w:line="240" w:lineRule="exact"/>
        <w:jc w:val="center"/>
        <w:rPr>
          <w:rFonts w:ascii="Helvetica" w:eastAsia="Times New Roman" w:hAnsi="Helvetica" w:cs="Helvetica"/>
          <w:b/>
          <w:bCs/>
          <w:sz w:val="24"/>
          <w:szCs w:val="24"/>
        </w:rPr>
      </w:pPr>
      <w:r w:rsidRPr="00997276">
        <w:rPr>
          <w:rFonts w:ascii="Helvetica" w:eastAsia="Times New Roman" w:hAnsi="Helvetica" w:cs="Helvetica"/>
          <w:b/>
          <w:bCs/>
          <w:sz w:val="24"/>
          <w:szCs w:val="24"/>
        </w:rPr>
        <w:t>Masters of Arts in Education</w:t>
      </w:r>
      <w:r w:rsidR="00997276" w:rsidRPr="00997276">
        <w:rPr>
          <w:rFonts w:ascii="Helvetica" w:eastAsia="Times New Roman" w:hAnsi="Helvetica" w:cs="Helvetica"/>
          <w:b/>
          <w:bCs/>
          <w:sz w:val="24"/>
          <w:szCs w:val="24"/>
        </w:rPr>
        <w:t xml:space="preserve"> in Human Performance &amp; Sport Science</w:t>
      </w:r>
    </w:p>
    <w:p w:rsidR="00997276" w:rsidRPr="00997276" w:rsidRDefault="00997276" w:rsidP="00997276">
      <w:pPr>
        <w:shd w:val="clear" w:color="auto" w:fill="FFFFFF"/>
        <w:spacing w:before="240" w:line="240" w:lineRule="exact"/>
        <w:jc w:val="center"/>
        <w:rPr>
          <w:rFonts w:ascii="Helvetica" w:eastAsia="Times New Roman" w:hAnsi="Helvetica" w:cs="Helvetica"/>
          <w:b/>
          <w:bCs/>
          <w:sz w:val="24"/>
          <w:szCs w:val="24"/>
        </w:rPr>
      </w:pPr>
      <w:r w:rsidRPr="00997276">
        <w:rPr>
          <w:rFonts w:ascii="Helvetica" w:eastAsia="Times New Roman" w:hAnsi="Helvetica" w:cs="Helvetica"/>
          <w:b/>
          <w:bCs/>
          <w:sz w:val="24"/>
          <w:szCs w:val="24"/>
        </w:rPr>
        <w:t>Concentration in Sport Administration</w:t>
      </w:r>
    </w:p>
    <w:p w:rsidR="00402CF4" w:rsidRPr="00F8426C" w:rsidRDefault="00402CF4" w:rsidP="00402CF4">
      <w:pPr>
        <w:shd w:val="clear" w:color="auto" w:fill="FFFFFF"/>
        <w:spacing w:before="240" w:line="240" w:lineRule="auto"/>
        <w:rPr>
          <w:rFonts w:ascii="Helvetica" w:eastAsia="Times New Roman" w:hAnsi="Helvetica" w:cs="Helvetica"/>
          <w:b/>
          <w:bCs/>
          <w:sz w:val="24"/>
          <w:szCs w:val="24"/>
        </w:rPr>
      </w:pPr>
      <w:r w:rsidRPr="00F8426C">
        <w:rPr>
          <w:rFonts w:ascii="Helvetica" w:eastAsia="Times New Roman" w:hAnsi="Helvetica" w:cs="Helvetica"/>
          <w:b/>
          <w:bCs/>
          <w:sz w:val="24"/>
          <w:szCs w:val="24"/>
        </w:rPr>
        <w:t xml:space="preserve">Sport Administration </w:t>
      </w:r>
      <w:r w:rsidRPr="00F8426C">
        <w:rPr>
          <w:rFonts w:ascii="Helvetica" w:eastAsia="Times New Roman" w:hAnsi="Helvetica" w:cs="Helvetica"/>
          <w:b/>
          <w:bCs/>
          <w:sz w:val="24"/>
          <w:szCs w:val="24"/>
        </w:rPr>
        <w:t>Degree Requirements &amp; Program of Study</w:t>
      </w:r>
    </w:p>
    <w:p w:rsidR="00402CF4" w:rsidRPr="00746997" w:rsidRDefault="00F8426C" w:rsidP="00402CF4">
      <w:pPr>
        <w:shd w:val="clear" w:color="auto" w:fill="FFFFFF"/>
        <w:spacing w:before="120" w:line="240" w:lineRule="auto"/>
        <w:rPr>
          <w:rFonts w:ascii="Times New Roman" w:eastAsia="Times New Roman" w:hAnsi="Times New Roman" w:cs="Times New Roman"/>
          <w:sz w:val="20"/>
          <w:szCs w:val="20"/>
        </w:rPr>
      </w:pPr>
      <w:r>
        <w:rPr>
          <w:rFonts w:ascii="Helvetica" w:eastAsia="Times New Roman" w:hAnsi="Helvetica" w:cs="Helvetica"/>
          <w:sz w:val="20"/>
          <w:szCs w:val="20"/>
        </w:rPr>
        <w:t xml:space="preserve">1. </w:t>
      </w:r>
      <w:r w:rsidR="00402CF4" w:rsidRPr="00746997">
        <w:rPr>
          <w:rFonts w:ascii="Helvetica" w:eastAsia="Times New Roman" w:hAnsi="Helvetica" w:cs="Helvetica"/>
          <w:sz w:val="20"/>
          <w:szCs w:val="20"/>
        </w:rPr>
        <w:t>The M.A.Ed. Degree requires a minimum of thirty (30) semester hours of study including nine (9) hours of Major Core courses, and nine hours of Concentration Core courses. The remaining hours are guided electives chosen from the selected concentration with the consent of advisor.</w:t>
      </w:r>
    </w:p>
    <w:p w:rsidR="00402CF4" w:rsidRPr="00746997" w:rsidRDefault="00F8426C" w:rsidP="00402CF4">
      <w:pPr>
        <w:shd w:val="clear" w:color="auto" w:fill="FFFFFF"/>
        <w:spacing w:before="120" w:line="240" w:lineRule="auto"/>
        <w:rPr>
          <w:rFonts w:ascii="Helvetica" w:eastAsia="Times New Roman" w:hAnsi="Helvetica" w:cs="Helvetica"/>
          <w:sz w:val="20"/>
          <w:szCs w:val="20"/>
        </w:rPr>
      </w:pPr>
      <w:r>
        <w:rPr>
          <w:rFonts w:ascii="Helvetica" w:eastAsia="Times New Roman" w:hAnsi="Helvetica" w:cs="Helvetica"/>
          <w:sz w:val="20"/>
          <w:szCs w:val="20"/>
        </w:rPr>
        <w:t xml:space="preserve">2. </w:t>
      </w:r>
      <w:r w:rsidR="00402CF4" w:rsidRPr="00746997">
        <w:rPr>
          <w:rFonts w:ascii="Helvetica" w:eastAsia="Times New Roman" w:hAnsi="Helvetica" w:cs="Helvetica"/>
          <w:sz w:val="20"/>
          <w:szCs w:val="20"/>
        </w:rPr>
        <w:t>Students who elect to write a thesis or project are encouraged to enroll in HPSS 5120 or HPSS 6020 at least one semester prior to the semester in which they intend to complete work for the degree.</w:t>
      </w:r>
    </w:p>
    <w:p w:rsidR="00402CF4" w:rsidRPr="00746997" w:rsidRDefault="00F8426C" w:rsidP="00402CF4">
      <w:pPr>
        <w:shd w:val="clear" w:color="auto" w:fill="FFFFFF"/>
        <w:spacing w:before="120" w:line="240" w:lineRule="auto"/>
        <w:rPr>
          <w:rFonts w:ascii="Helvetica" w:eastAsia="Times New Roman" w:hAnsi="Helvetica" w:cs="Helvetica"/>
          <w:sz w:val="20"/>
          <w:szCs w:val="20"/>
        </w:rPr>
      </w:pPr>
      <w:r>
        <w:rPr>
          <w:rFonts w:ascii="Helvetica" w:eastAsia="Times New Roman" w:hAnsi="Helvetica" w:cs="Helvetica"/>
          <w:sz w:val="20"/>
          <w:szCs w:val="20"/>
        </w:rPr>
        <w:t xml:space="preserve">3. </w:t>
      </w:r>
      <w:r w:rsidR="00402CF4" w:rsidRPr="00746997">
        <w:rPr>
          <w:rFonts w:ascii="Helvetica" w:eastAsia="Times New Roman" w:hAnsi="Helvetica" w:cs="Helvetica"/>
          <w:sz w:val="20"/>
          <w:szCs w:val="20"/>
        </w:rPr>
        <w:t>Students who choose the non-thesis option must pass a comprehensive examination prior to graduation.</w:t>
      </w:r>
    </w:p>
    <w:p w:rsidR="008D52E9" w:rsidRPr="00997276" w:rsidRDefault="00F8426C" w:rsidP="00997276">
      <w:pPr>
        <w:shd w:val="clear" w:color="auto" w:fill="FFFFFF"/>
        <w:spacing w:before="120" w:line="240" w:lineRule="auto"/>
        <w:rPr>
          <w:rFonts w:ascii="Helvetica" w:eastAsia="Times New Roman" w:hAnsi="Helvetica" w:cs="Helvetica"/>
          <w:sz w:val="20"/>
          <w:szCs w:val="20"/>
        </w:rPr>
      </w:pPr>
      <w:r>
        <w:rPr>
          <w:rFonts w:ascii="Helvetica" w:eastAsia="Times New Roman" w:hAnsi="Helvetica" w:cs="Helvetica"/>
          <w:sz w:val="20"/>
          <w:szCs w:val="20"/>
        </w:rPr>
        <w:t xml:space="preserve">4. </w:t>
      </w:r>
      <w:r w:rsidR="00402CF4" w:rsidRPr="00746997">
        <w:rPr>
          <w:rFonts w:ascii="Helvetica" w:eastAsia="Times New Roman" w:hAnsi="Helvetica" w:cs="Helvetica"/>
          <w:sz w:val="20"/>
          <w:szCs w:val="20"/>
        </w:rPr>
        <w:t>Students must maintain a cumulative 3.0 GPA or better to remain in good standing.</w:t>
      </w:r>
    </w:p>
    <w:p w:rsidR="00402CF4" w:rsidRPr="00997276" w:rsidRDefault="00402CF4" w:rsidP="00402CF4">
      <w:pPr>
        <w:shd w:val="clear" w:color="auto" w:fill="FFFFFF"/>
        <w:spacing w:before="240" w:line="240" w:lineRule="auto"/>
        <w:rPr>
          <w:rFonts w:ascii="Times New Roman" w:eastAsia="Times New Roman" w:hAnsi="Times New Roman" w:cs="Times New Roman"/>
          <w:b/>
          <w:bCs/>
          <w:sz w:val="24"/>
          <w:szCs w:val="24"/>
        </w:rPr>
      </w:pPr>
      <w:r w:rsidRPr="00997276">
        <w:rPr>
          <w:rFonts w:ascii="Helvetica" w:eastAsia="Times New Roman" w:hAnsi="Helvetica" w:cs="Helvetica"/>
          <w:b/>
          <w:bCs/>
          <w:caps/>
          <w:sz w:val="24"/>
          <w:szCs w:val="24"/>
        </w:rPr>
        <w:t>sport administration</w:t>
      </w:r>
    </w:p>
    <w:p w:rsidR="00402CF4" w:rsidRPr="00746997" w:rsidRDefault="00402CF4" w:rsidP="00402CF4">
      <w:pPr>
        <w:shd w:val="clear" w:color="auto" w:fill="FFFFFF"/>
        <w:spacing w:before="120" w:after="60" w:line="240" w:lineRule="auto"/>
        <w:rPr>
          <w:rFonts w:ascii="Helvetica" w:eastAsia="Times New Roman" w:hAnsi="Helvetica" w:cs="Helvetica"/>
          <w:b/>
          <w:bCs/>
          <w:sz w:val="20"/>
          <w:szCs w:val="20"/>
        </w:rPr>
      </w:pPr>
      <w:r w:rsidRPr="00746997">
        <w:rPr>
          <w:rFonts w:ascii="Helvetica" w:eastAsia="Times New Roman" w:hAnsi="Helvetica" w:cs="Helvetica"/>
          <w:b/>
          <w:bCs/>
          <w:sz w:val="20"/>
        </w:rPr>
        <w:t>Major Core - (9 hours)</w:t>
      </w:r>
    </w:p>
    <w:p w:rsidR="00402CF4" w:rsidRPr="00746997" w:rsidRDefault="00402CF4" w:rsidP="00402CF4">
      <w:pPr>
        <w:shd w:val="clear" w:color="auto" w:fill="FFFFFF"/>
        <w:spacing w:line="240" w:lineRule="auto"/>
        <w:rPr>
          <w:rFonts w:ascii="Times New Roman" w:eastAsia="Times New Roman" w:hAnsi="Times New Roman" w:cs="Times New Roman"/>
          <w:sz w:val="24"/>
          <w:szCs w:val="24"/>
        </w:rPr>
      </w:pPr>
      <w:r w:rsidRPr="00746997">
        <w:rPr>
          <w:rFonts w:ascii="Helvetica" w:eastAsia="Times New Roman" w:hAnsi="Helvetica" w:cs="Helvetica"/>
          <w:sz w:val="20"/>
          <w:szCs w:val="20"/>
        </w:rPr>
        <w:t>EDAD 5110</w:t>
      </w:r>
      <w:r w:rsidRPr="00746997">
        <w:rPr>
          <w:rFonts w:ascii="Helvetica" w:eastAsia="Times New Roman" w:hAnsi="Helvetica" w:cs="Helvetica"/>
          <w:sz w:val="20"/>
          <w:szCs w:val="20"/>
        </w:rPr>
        <w:tab/>
        <w:t>Research and Statistics</w:t>
      </w:r>
      <w:r w:rsidRPr="00746997">
        <w:rPr>
          <w:rFonts w:ascii="Helvetica" w:eastAsia="Times New Roman" w:hAnsi="Helvetica" w:cs="Helvetica"/>
          <w:sz w:val="20"/>
          <w:szCs w:val="20"/>
        </w:rPr>
        <w:tab/>
        <w:t>3</w:t>
      </w:r>
    </w:p>
    <w:p w:rsidR="00402CF4" w:rsidRPr="00746997" w:rsidRDefault="00402CF4" w:rsidP="00402CF4">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5050</w:t>
      </w:r>
      <w:r w:rsidRPr="00746997">
        <w:rPr>
          <w:rFonts w:ascii="Helvetica" w:eastAsia="Times New Roman" w:hAnsi="Helvetica" w:cs="Helvetica"/>
          <w:sz w:val="20"/>
          <w:szCs w:val="20"/>
        </w:rPr>
        <w:tab/>
        <w:t>Sports and School Law</w:t>
      </w:r>
      <w:r w:rsidRPr="00746997">
        <w:rPr>
          <w:rFonts w:ascii="Helvetica" w:eastAsia="Times New Roman" w:hAnsi="Helvetica" w:cs="Helvetica"/>
          <w:sz w:val="20"/>
          <w:szCs w:val="20"/>
        </w:rPr>
        <w:tab/>
        <w:t xml:space="preserve"> 3</w:t>
      </w:r>
    </w:p>
    <w:p w:rsidR="00402CF4" w:rsidRPr="00746997" w:rsidRDefault="00402CF4" w:rsidP="00402CF4">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5130</w:t>
      </w:r>
      <w:r w:rsidRPr="00746997">
        <w:rPr>
          <w:rFonts w:ascii="Helvetica" w:eastAsia="Times New Roman" w:hAnsi="Helvetica" w:cs="Helvetica"/>
          <w:sz w:val="20"/>
          <w:szCs w:val="20"/>
        </w:rPr>
        <w:tab/>
        <w:t>Tech. Cog. &amp; Kin. App.</w:t>
      </w:r>
      <w:r w:rsidRPr="00746997">
        <w:rPr>
          <w:rFonts w:ascii="Helvetica" w:eastAsia="Times New Roman" w:hAnsi="Helvetica" w:cs="Helvetica"/>
          <w:sz w:val="20"/>
          <w:szCs w:val="20"/>
        </w:rPr>
        <w:tab/>
        <w:t xml:space="preserve"> 3</w:t>
      </w:r>
    </w:p>
    <w:p w:rsidR="00402CF4" w:rsidRPr="00746997" w:rsidRDefault="00402CF4" w:rsidP="00402CF4">
      <w:pPr>
        <w:shd w:val="clear" w:color="auto" w:fill="FFFFFF"/>
        <w:spacing w:before="120" w:after="60" w:line="240" w:lineRule="auto"/>
        <w:rPr>
          <w:rFonts w:ascii="Times New Roman" w:eastAsia="Times New Roman" w:hAnsi="Times New Roman" w:cs="Times New Roman"/>
          <w:b/>
          <w:bCs/>
          <w:sz w:val="24"/>
          <w:szCs w:val="24"/>
        </w:rPr>
      </w:pPr>
      <w:r w:rsidRPr="00746997">
        <w:rPr>
          <w:rFonts w:ascii="Helvetica" w:eastAsia="Times New Roman" w:hAnsi="Helvetica" w:cs="Helvetica"/>
          <w:b/>
          <w:bCs/>
          <w:sz w:val="20"/>
        </w:rPr>
        <w:t>Concentration Core - (9 hours)</w:t>
      </w:r>
    </w:p>
    <w:p w:rsidR="00402CF4" w:rsidRPr="00746997" w:rsidRDefault="00402CF4" w:rsidP="00402CF4">
      <w:pPr>
        <w:shd w:val="clear" w:color="auto" w:fill="FFFFFF"/>
        <w:spacing w:line="240" w:lineRule="auto"/>
        <w:rPr>
          <w:rFonts w:ascii="Times New Roman" w:eastAsia="Times New Roman" w:hAnsi="Times New Roman" w:cs="Times New Roman"/>
          <w:sz w:val="24"/>
          <w:szCs w:val="24"/>
        </w:rPr>
      </w:pPr>
      <w:r w:rsidRPr="00746997">
        <w:rPr>
          <w:rFonts w:ascii="Helvetica" w:eastAsia="Times New Roman" w:hAnsi="Helvetica" w:cs="Helvetica"/>
          <w:sz w:val="20"/>
          <w:szCs w:val="20"/>
        </w:rPr>
        <w:t>HPSS 5500</w:t>
      </w:r>
      <w:r w:rsidRPr="00746997">
        <w:rPr>
          <w:rFonts w:ascii="Helvetica" w:eastAsia="Times New Roman" w:hAnsi="Helvetica" w:cs="Helvetica"/>
          <w:sz w:val="20"/>
          <w:szCs w:val="20"/>
        </w:rPr>
        <w:tab/>
        <w:t>Problems in Sport Management</w:t>
      </w:r>
      <w:r w:rsidRPr="00746997">
        <w:rPr>
          <w:rFonts w:ascii="Helvetica" w:eastAsia="Times New Roman" w:hAnsi="Helvetica" w:cs="Helvetica"/>
          <w:sz w:val="20"/>
          <w:szCs w:val="20"/>
        </w:rPr>
        <w:tab/>
        <w:t xml:space="preserve"> 3</w:t>
      </w:r>
    </w:p>
    <w:p w:rsidR="00402CF4" w:rsidRPr="00746997" w:rsidRDefault="00402CF4" w:rsidP="00402CF4">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5510</w:t>
      </w:r>
      <w:r w:rsidRPr="00746997">
        <w:rPr>
          <w:rFonts w:ascii="Helvetica" w:eastAsia="Times New Roman" w:hAnsi="Helvetica" w:cs="Helvetica"/>
          <w:sz w:val="20"/>
          <w:szCs w:val="20"/>
        </w:rPr>
        <w:tab/>
        <w:t>Financial Administration of Sport</w:t>
      </w:r>
      <w:r w:rsidRPr="00746997">
        <w:rPr>
          <w:rFonts w:ascii="Helvetica" w:eastAsia="Times New Roman" w:hAnsi="Helvetica" w:cs="Helvetica"/>
          <w:sz w:val="20"/>
          <w:szCs w:val="20"/>
        </w:rPr>
        <w:tab/>
        <w:t xml:space="preserve"> 3</w:t>
      </w:r>
    </w:p>
    <w:p w:rsidR="00402CF4" w:rsidRPr="00746997" w:rsidRDefault="00402CF4" w:rsidP="00402CF4">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5800</w:t>
      </w:r>
      <w:r w:rsidRPr="00746997">
        <w:rPr>
          <w:rFonts w:ascii="Helvetica" w:eastAsia="Times New Roman" w:hAnsi="Helvetica" w:cs="Helvetica"/>
          <w:sz w:val="20"/>
          <w:szCs w:val="20"/>
        </w:rPr>
        <w:tab/>
        <w:t>Strategic Management</w:t>
      </w:r>
      <w:r w:rsidRPr="00746997">
        <w:rPr>
          <w:rFonts w:ascii="Helvetica" w:eastAsia="Times New Roman" w:hAnsi="Helvetica" w:cs="Helvetica"/>
          <w:sz w:val="20"/>
          <w:szCs w:val="20"/>
        </w:rPr>
        <w:tab/>
        <w:t>3</w:t>
      </w:r>
    </w:p>
    <w:p w:rsidR="00402CF4" w:rsidRPr="00746997" w:rsidRDefault="00402CF4" w:rsidP="00402CF4">
      <w:pPr>
        <w:shd w:val="clear" w:color="auto" w:fill="FFFFFF"/>
        <w:spacing w:before="120" w:after="60" w:line="240" w:lineRule="auto"/>
        <w:rPr>
          <w:rFonts w:ascii="Times New Roman" w:eastAsia="Times New Roman" w:hAnsi="Times New Roman" w:cs="Times New Roman"/>
          <w:b/>
          <w:bCs/>
          <w:sz w:val="24"/>
          <w:szCs w:val="24"/>
        </w:rPr>
      </w:pPr>
      <w:r w:rsidRPr="00746997">
        <w:rPr>
          <w:rFonts w:ascii="Helvetica" w:eastAsia="Times New Roman" w:hAnsi="Helvetica" w:cs="Helvetica"/>
          <w:b/>
          <w:bCs/>
          <w:sz w:val="20"/>
        </w:rPr>
        <w:t xml:space="preserve">Field Experience - (3 </w:t>
      </w:r>
      <w:proofErr w:type="spellStart"/>
      <w:r w:rsidRPr="00746997">
        <w:rPr>
          <w:rFonts w:ascii="Helvetica" w:eastAsia="Times New Roman" w:hAnsi="Helvetica" w:cs="Helvetica"/>
          <w:b/>
          <w:bCs/>
          <w:sz w:val="20"/>
        </w:rPr>
        <w:t>hrs</w:t>
      </w:r>
      <w:proofErr w:type="spellEnd"/>
      <w:r w:rsidRPr="00746997">
        <w:rPr>
          <w:rFonts w:ascii="Helvetica" w:eastAsia="Times New Roman" w:hAnsi="Helvetica" w:cs="Helvetica"/>
          <w:b/>
          <w:bCs/>
          <w:sz w:val="20"/>
        </w:rPr>
        <w:t xml:space="preserve"> min)</w:t>
      </w:r>
    </w:p>
    <w:p w:rsidR="00402CF4" w:rsidRPr="00997276" w:rsidRDefault="00402CF4" w:rsidP="00402CF4">
      <w:pPr>
        <w:shd w:val="clear" w:color="auto" w:fill="FFFFFF"/>
        <w:spacing w:line="240" w:lineRule="auto"/>
        <w:rPr>
          <w:rFonts w:ascii="Times New Roman" w:eastAsia="Times New Roman" w:hAnsi="Times New Roman" w:cs="Times New Roman"/>
          <w:sz w:val="24"/>
          <w:szCs w:val="24"/>
        </w:rPr>
      </w:pPr>
      <w:r w:rsidRPr="00746997">
        <w:rPr>
          <w:rFonts w:ascii="Helvetica" w:eastAsia="Times New Roman" w:hAnsi="Helvetica" w:cs="Helvetica"/>
          <w:sz w:val="20"/>
          <w:szCs w:val="20"/>
        </w:rPr>
        <w:t>HPSS 5920</w:t>
      </w:r>
      <w:r w:rsidRPr="00746997">
        <w:rPr>
          <w:rFonts w:ascii="Helvetica" w:eastAsia="Times New Roman" w:hAnsi="Helvetica" w:cs="Helvetica"/>
          <w:sz w:val="20"/>
          <w:szCs w:val="20"/>
        </w:rPr>
        <w:tab/>
        <w:t>Administrative Practicum</w:t>
      </w:r>
      <w:r w:rsidRPr="00746997">
        <w:rPr>
          <w:rFonts w:ascii="Helvetica" w:eastAsia="Times New Roman" w:hAnsi="Helvetica" w:cs="Helvetica"/>
          <w:sz w:val="20"/>
          <w:szCs w:val="20"/>
        </w:rPr>
        <w:tab/>
        <w:t xml:space="preserve"> 3</w:t>
      </w:r>
    </w:p>
    <w:p w:rsidR="00402CF4" w:rsidRPr="00746997" w:rsidRDefault="00402CF4" w:rsidP="00402CF4">
      <w:pPr>
        <w:shd w:val="clear" w:color="auto" w:fill="FFFFFF"/>
        <w:spacing w:line="240" w:lineRule="auto"/>
        <w:rPr>
          <w:rFonts w:ascii="Helvetica" w:eastAsia="Times New Roman" w:hAnsi="Helvetica" w:cs="Helvetica"/>
          <w:sz w:val="20"/>
          <w:szCs w:val="20"/>
        </w:rPr>
      </w:pPr>
      <w:r w:rsidRPr="00746997">
        <w:rPr>
          <w:rFonts w:ascii="Helvetica" w:eastAsia="Times New Roman" w:hAnsi="Helvetica" w:cs="Helvetica"/>
          <w:sz w:val="20"/>
          <w:szCs w:val="20"/>
        </w:rPr>
        <w:t>HPSS 5930</w:t>
      </w:r>
      <w:r w:rsidRPr="00746997">
        <w:rPr>
          <w:rFonts w:ascii="Helvetica" w:eastAsia="Times New Roman" w:hAnsi="Helvetica" w:cs="Helvetica"/>
          <w:sz w:val="20"/>
          <w:szCs w:val="20"/>
        </w:rPr>
        <w:tab/>
        <w:t xml:space="preserve">Internship </w:t>
      </w:r>
      <w:r w:rsidRPr="00746997">
        <w:rPr>
          <w:rFonts w:ascii="Helvetica" w:eastAsia="Times New Roman" w:hAnsi="Helvetica" w:cs="Helvetica"/>
          <w:sz w:val="20"/>
          <w:szCs w:val="20"/>
        </w:rPr>
        <w:tab/>
        <w:t>3</w:t>
      </w:r>
    </w:p>
    <w:p w:rsidR="00402CF4" w:rsidRPr="00746997" w:rsidRDefault="00402CF4" w:rsidP="00402CF4">
      <w:pPr>
        <w:shd w:val="clear" w:color="auto" w:fill="FFFFFF"/>
        <w:spacing w:before="120" w:after="60" w:line="240" w:lineRule="auto"/>
        <w:rPr>
          <w:rFonts w:ascii="Times New Roman" w:eastAsia="Times New Roman" w:hAnsi="Times New Roman" w:cs="Times New Roman"/>
          <w:b/>
          <w:bCs/>
          <w:sz w:val="24"/>
          <w:szCs w:val="24"/>
        </w:rPr>
      </w:pPr>
      <w:r w:rsidRPr="00746997">
        <w:rPr>
          <w:rFonts w:ascii="Helvetica" w:eastAsia="Times New Roman" w:hAnsi="Helvetica" w:cs="Helvetica"/>
          <w:b/>
          <w:bCs/>
          <w:sz w:val="20"/>
        </w:rPr>
        <w:t>Sport Administration Guided Electives - as Approved by Advisor</w:t>
      </w:r>
    </w:p>
    <w:p w:rsidR="00402CF4" w:rsidRPr="00746997" w:rsidRDefault="00402CF4" w:rsidP="00402CF4">
      <w:pPr>
        <w:shd w:val="clear" w:color="auto" w:fill="FFFFFF"/>
        <w:spacing w:line="240" w:lineRule="auto"/>
        <w:rPr>
          <w:rFonts w:ascii="Times New Roman" w:eastAsia="Times New Roman" w:hAnsi="Times New Roman" w:cs="Times New Roman"/>
          <w:color w:val="000000"/>
          <w:sz w:val="18"/>
          <w:szCs w:val="18"/>
        </w:rPr>
      </w:pPr>
      <w:r w:rsidRPr="00746997">
        <w:rPr>
          <w:rFonts w:ascii="Helvetica" w:eastAsia="Times New Roman" w:hAnsi="Helvetica" w:cs="Helvetica"/>
          <w:color w:val="000000"/>
          <w:sz w:val="18"/>
          <w:szCs w:val="18"/>
        </w:rPr>
        <w:t xml:space="preserve">HPSS 5600 </w:t>
      </w:r>
      <w:r w:rsidRPr="00746997">
        <w:rPr>
          <w:rFonts w:ascii="Helvetica" w:eastAsia="Times New Roman" w:hAnsi="Helvetica" w:cs="Helvetica"/>
          <w:color w:val="000000"/>
          <w:sz w:val="18"/>
          <w:szCs w:val="18"/>
        </w:rPr>
        <w:tab/>
        <w:t xml:space="preserve">Sport Facilities Design &amp; </w:t>
      </w:r>
      <w:proofErr w:type="spellStart"/>
      <w:r w:rsidRPr="00746997">
        <w:rPr>
          <w:rFonts w:ascii="Helvetica" w:eastAsia="Times New Roman" w:hAnsi="Helvetica" w:cs="Helvetica"/>
          <w:color w:val="000000"/>
          <w:sz w:val="18"/>
          <w:szCs w:val="18"/>
        </w:rPr>
        <w:t>Mgmt</w:t>
      </w:r>
      <w:proofErr w:type="spellEnd"/>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402CF4" w:rsidRPr="00746997" w:rsidRDefault="00402CF4" w:rsidP="00402CF4">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5620 </w:t>
      </w:r>
      <w:r w:rsidRPr="00746997">
        <w:rPr>
          <w:rFonts w:ascii="Helvetica" w:eastAsia="Times New Roman" w:hAnsi="Helvetica" w:cs="Helvetica"/>
          <w:color w:val="000000"/>
          <w:sz w:val="18"/>
          <w:szCs w:val="18"/>
        </w:rPr>
        <w:tab/>
        <w:t>Sport Marketing &amp; Public Relations</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402CF4" w:rsidRPr="00746997" w:rsidRDefault="00402CF4" w:rsidP="00402CF4">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5650 </w:t>
      </w:r>
      <w:r w:rsidRPr="00746997">
        <w:rPr>
          <w:rFonts w:ascii="Helvetica" w:eastAsia="Times New Roman" w:hAnsi="Helvetica" w:cs="Helvetica"/>
          <w:color w:val="000000"/>
          <w:sz w:val="18"/>
          <w:szCs w:val="18"/>
        </w:rPr>
        <w:tab/>
        <w:t>Sport Policies &amp; Procedures</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402CF4" w:rsidRPr="00746997" w:rsidRDefault="00402CF4" w:rsidP="00402CF4">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5700 </w:t>
      </w:r>
      <w:r w:rsidRPr="00746997">
        <w:rPr>
          <w:rFonts w:ascii="Helvetica" w:eastAsia="Times New Roman" w:hAnsi="Helvetica" w:cs="Helvetica"/>
          <w:color w:val="000000"/>
          <w:sz w:val="18"/>
          <w:szCs w:val="18"/>
        </w:rPr>
        <w:tab/>
        <w:t>Special Topics</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3</w:t>
      </w:r>
    </w:p>
    <w:p w:rsidR="00402CF4" w:rsidRPr="00746997" w:rsidRDefault="00402CF4" w:rsidP="00402CF4">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HPSS 5910</w:t>
      </w:r>
      <w:r w:rsidRPr="00746997">
        <w:rPr>
          <w:rFonts w:ascii="Helvetica" w:eastAsia="Times New Roman" w:hAnsi="Helvetica" w:cs="Helvetica"/>
          <w:color w:val="000000"/>
          <w:sz w:val="18"/>
          <w:szCs w:val="18"/>
        </w:rPr>
        <w:tab/>
        <w:t>Independent Study</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 3</w:t>
      </w:r>
    </w:p>
    <w:p w:rsidR="00402CF4" w:rsidRPr="00746997" w:rsidRDefault="00402CF4" w:rsidP="00402CF4">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5920 </w:t>
      </w:r>
      <w:r w:rsidRPr="00746997">
        <w:rPr>
          <w:rFonts w:ascii="Helvetica" w:eastAsia="Times New Roman" w:hAnsi="Helvetica" w:cs="Helvetica"/>
          <w:color w:val="000000"/>
          <w:sz w:val="18"/>
          <w:szCs w:val="18"/>
        </w:rPr>
        <w:tab/>
        <w:t>Administrative Practicum</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3</w:t>
      </w:r>
    </w:p>
    <w:p w:rsidR="00402CF4" w:rsidRPr="00746997" w:rsidRDefault="00402CF4" w:rsidP="00402CF4">
      <w:pPr>
        <w:shd w:val="clear" w:color="auto" w:fill="FFFFFF"/>
        <w:spacing w:line="240" w:lineRule="auto"/>
        <w:rPr>
          <w:rFonts w:ascii="Helvetica" w:eastAsia="Times New Roman" w:hAnsi="Helvetica" w:cs="Helvetica"/>
          <w:color w:val="000000"/>
          <w:sz w:val="18"/>
          <w:szCs w:val="18"/>
        </w:rPr>
      </w:pPr>
      <w:r w:rsidRPr="00746997">
        <w:rPr>
          <w:rFonts w:ascii="Helvetica" w:eastAsia="Times New Roman" w:hAnsi="Helvetica" w:cs="Helvetica"/>
          <w:color w:val="000000"/>
          <w:sz w:val="18"/>
          <w:szCs w:val="18"/>
        </w:rPr>
        <w:t xml:space="preserve">HPSS 6020 </w:t>
      </w:r>
      <w:r w:rsidRPr="00746997">
        <w:rPr>
          <w:rFonts w:ascii="Helvetica" w:eastAsia="Times New Roman" w:hAnsi="Helvetica" w:cs="Helvetica"/>
          <w:color w:val="000000"/>
          <w:sz w:val="18"/>
          <w:szCs w:val="18"/>
        </w:rPr>
        <w:tab/>
        <w:t>Project</w:t>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r>
      <w:r w:rsidRPr="00746997">
        <w:rPr>
          <w:rFonts w:ascii="Helvetica" w:eastAsia="Times New Roman" w:hAnsi="Helvetica" w:cs="Helvetica"/>
          <w:color w:val="000000"/>
          <w:sz w:val="18"/>
          <w:szCs w:val="18"/>
        </w:rPr>
        <w:tab/>
        <w:t xml:space="preserve">3 </w:t>
      </w:r>
    </w:p>
    <w:p w:rsidR="00402CF4" w:rsidRPr="00746997" w:rsidRDefault="00402CF4" w:rsidP="00402CF4">
      <w:pPr>
        <w:shd w:val="clear" w:color="auto" w:fill="FFFFFF"/>
        <w:spacing w:line="240" w:lineRule="auto"/>
        <w:rPr>
          <w:rFonts w:ascii="Helvetica" w:eastAsia="Times New Roman" w:hAnsi="Helvetica" w:cs="Helvetica"/>
          <w:color w:val="000000"/>
          <w:sz w:val="18"/>
          <w:szCs w:val="18"/>
        </w:rPr>
      </w:pPr>
    </w:p>
    <w:p w:rsidR="00402CF4" w:rsidRPr="00746997" w:rsidRDefault="00402CF4" w:rsidP="00402CF4">
      <w:pPr>
        <w:shd w:val="clear" w:color="auto" w:fill="FFFFFF"/>
        <w:spacing w:line="240" w:lineRule="auto"/>
        <w:rPr>
          <w:rFonts w:ascii="Times New Roman" w:eastAsia="Times New Roman" w:hAnsi="Times New Roman" w:cs="Times New Roman"/>
          <w:b/>
          <w:i/>
          <w:iCs/>
          <w:sz w:val="24"/>
          <w:szCs w:val="24"/>
          <w:u w:val="single"/>
        </w:rPr>
      </w:pPr>
      <w:r w:rsidRPr="00746997">
        <w:rPr>
          <w:rFonts w:ascii="Helvetica" w:eastAsia="Times New Roman" w:hAnsi="Helvetica" w:cs="Helvetica"/>
          <w:b/>
          <w:i/>
          <w:iCs/>
          <w:color w:val="000000"/>
          <w:sz w:val="18"/>
          <w:u w:val="single"/>
        </w:rPr>
        <w:t>Required Sport Administration Internship</w:t>
      </w:r>
    </w:p>
    <w:p w:rsidR="00402CF4" w:rsidRPr="00746997" w:rsidRDefault="00402CF4" w:rsidP="00402CF4">
      <w:pPr>
        <w:shd w:val="clear" w:color="auto" w:fill="FFFFFF"/>
        <w:spacing w:before="120" w:after="60" w:line="240" w:lineRule="auto"/>
        <w:rPr>
          <w:rFonts w:ascii="Times New Roman" w:eastAsia="Times New Roman" w:hAnsi="Times New Roman" w:cs="Times New Roman"/>
          <w:sz w:val="24"/>
          <w:szCs w:val="24"/>
        </w:rPr>
      </w:pPr>
      <w:r w:rsidRPr="00746997">
        <w:rPr>
          <w:rFonts w:ascii="Helvetica" w:eastAsia="Times New Roman" w:hAnsi="Helvetica" w:cs="Helvetica"/>
          <w:sz w:val="18"/>
          <w:szCs w:val="18"/>
        </w:rPr>
        <w:t>Students are required to complete 225 clock hours of on-site field experience and practice during the semester of internship experience: HPSS 5930 Internship.</w:t>
      </w:r>
    </w:p>
    <w:p w:rsidR="00402CF4" w:rsidRPr="00746997" w:rsidRDefault="00402CF4" w:rsidP="00402CF4">
      <w:pPr>
        <w:shd w:val="clear" w:color="auto" w:fill="FFFFFF"/>
        <w:spacing w:before="140" w:line="240" w:lineRule="auto"/>
        <w:rPr>
          <w:rFonts w:ascii="Arial" w:eastAsia="Times New Roman" w:hAnsi="Arial" w:cs="Arial"/>
          <w:color w:val="000000"/>
          <w:sz w:val="20"/>
          <w:szCs w:val="20"/>
        </w:rPr>
      </w:pPr>
      <w:r w:rsidRPr="00746997">
        <w:rPr>
          <w:rFonts w:ascii="Arial" w:eastAsia="Times New Roman" w:hAnsi="Arial" w:cs="Arial"/>
          <w:b/>
          <w:bCs/>
          <w:sz w:val="27"/>
          <w:szCs w:val="27"/>
          <w:u w:val="single"/>
        </w:rPr>
        <w:t>Notes</w:t>
      </w:r>
      <w:r w:rsidRPr="00746997">
        <w:rPr>
          <w:rFonts w:ascii="Arial" w:eastAsia="Times New Roman" w:hAnsi="Arial" w:cs="Arial"/>
          <w:b/>
          <w:bCs/>
          <w:sz w:val="27"/>
          <w:szCs w:val="27"/>
        </w:rPr>
        <w:t>:</w:t>
      </w:r>
    </w:p>
    <w:p w:rsidR="00402CF4" w:rsidRPr="00746997" w:rsidRDefault="00402CF4" w:rsidP="00402CF4">
      <w:pPr>
        <w:shd w:val="clear" w:color="auto" w:fill="FFFFFF"/>
        <w:spacing w:before="140" w:line="240" w:lineRule="auto"/>
        <w:rPr>
          <w:rFonts w:ascii="Helvetica" w:eastAsia="Times New Roman" w:hAnsi="Helvetica" w:cs="Helvetica"/>
          <w:sz w:val="20"/>
          <w:szCs w:val="20"/>
        </w:rPr>
      </w:pPr>
      <w:r w:rsidRPr="00746997">
        <w:rPr>
          <w:rFonts w:ascii="Helvetica" w:eastAsia="Times New Roman" w:hAnsi="Helvetica" w:cs="Helvetica"/>
          <w:sz w:val="20"/>
          <w:szCs w:val="20"/>
        </w:rPr>
        <w:t>1. Other courses may be selected with the approval of the departmental advisor.</w:t>
      </w:r>
    </w:p>
    <w:p w:rsidR="00402CF4" w:rsidRPr="00997276" w:rsidRDefault="00402CF4" w:rsidP="00997276">
      <w:pPr>
        <w:shd w:val="clear" w:color="auto" w:fill="FFFFFF"/>
        <w:spacing w:before="120" w:line="240" w:lineRule="auto"/>
        <w:rPr>
          <w:rFonts w:ascii="Helvetica" w:eastAsia="Times New Roman" w:hAnsi="Helvetica" w:cs="Helvetica"/>
          <w:sz w:val="20"/>
          <w:szCs w:val="20"/>
        </w:rPr>
      </w:pPr>
      <w:r w:rsidRPr="00746997">
        <w:rPr>
          <w:rFonts w:ascii="Helvetica" w:eastAsia="Times New Roman" w:hAnsi="Helvetica" w:cs="Helvetica"/>
          <w:sz w:val="20"/>
          <w:szCs w:val="20"/>
        </w:rPr>
        <w:t>2. Option of one of the following: Comprehensive Exam, Thesis, or Project</w:t>
      </w:r>
    </w:p>
    <w:sectPr w:rsidR="00402CF4" w:rsidRPr="00997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F4"/>
    <w:rsid w:val="00402CF4"/>
    <w:rsid w:val="008D52E9"/>
    <w:rsid w:val="00997276"/>
    <w:rsid w:val="00F8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7F4F"/>
  <w15:chartTrackingRefBased/>
  <w15:docId w15:val="{4E093A5B-38A9-47F6-99B1-EA5A7056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CF4"/>
    <w:pPr>
      <w:spacing w:after="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Porsche (pmcgee)</dc:creator>
  <cp:keywords/>
  <dc:description/>
  <cp:lastModifiedBy>McGee, Porsche (pmcgee)</cp:lastModifiedBy>
  <cp:revision>2</cp:revision>
  <dcterms:created xsi:type="dcterms:W3CDTF">2019-05-02T15:56:00Z</dcterms:created>
  <dcterms:modified xsi:type="dcterms:W3CDTF">2019-05-02T16:21:00Z</dcterms:modified>
</cp:coreProperties>
</file>