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4D" w:rsidRPr="00666EA5" w:rsidRDefault="00D45F4D" w:rsidP="00D45F4D">
      <w:pPr>
        <w:shd w:val="clear" w:color="auto" w:fill="FFFFFF"/>
        <w:spacing w:before="100" w:beforeAutospacing="1" w:after="360" w:line="240" w:lineRule="auto"/>
        <w:jc w:val="center"/>
        <w:rPr>
          <w:rFonts w:ascii="Times New Roman" w:eastAsia="Times New Roman" w:hAnsi="Times New Roman"/>
          <w:b/>
          <w:i/>
          <w:sz w:val="28"/>
          <w:szCs w:val="28"/>
        </w:rPr>
      </w:pPr>
      <w:r w:rsidRPr="00666EA5">
        <w:rPr>
          <w:rFonts w:ascii="Times New Roman" w:eastAsia="Times New Roman" w:hAnsi="Times New Roman"/>
          <w:b/>
          <w:i/>
          <w:sz w:val="28"/>
          <w:szCs w:val="28"/>
        </w:rPr>
        <w:t>Eloise Abernathy Alexis</w:t>
      </w:r>
    </w:p>
    <w:p w:rsidR="00D45F4D" w:rsidRDefault="00D45F4D" w:rsidP="00D45F4D">
      <w:pPr>
        <w:shd w:val="clear" w:color="auto" w:fill="FFFFFF"/>
        <w:spacing w:before="100" w:beforeAutospacing="1" w:after="360" w:line="240" w:lineRule="auto"/>
        <w:rPr>
          <w:rFonts w:ascii="Times New Roman" w:eastAsia="Times New Roman" w:hAnsi="Times New Roman"/>
          <w:sz w:val="24"/>
          <w:szCs w:val="24"/>
        </w:rPr>
      </w:pPr>
      <w:bookmarkStart w:id="0" w:name="_GoBack"/>
      <w:bookmarkEnd w:id="0"/>
    </w:p>
    <w:p w:rsidR="00D45F4D" w:rsidRPr="00795FA6" w:rsidRDefault="00D45F4D" w:rsidP="00D45F4D">
      <w:pPr>
        <w:shd w:val="clear" w:color="auto" w:fill="FFFFFF"/>
        <w:spacing w:before="100" w:beforeAutospacing="1" w:after="360" w:line="240" w:lineRule="auto"/>
        <w:rPr>
          <w:rFonts w:ascii="Times New Roman" w:eastAsia="Times New Roman" w:hAnsi="Times New Roman"/>
          <w:sz w:val="24"/>
          <w:szCs w:val="24"/>
        </w:rPr>
      </w:pPr>
      <w:r>
        <w:rPr>
          <w:rFonts w:ascii="Times New Roman" w:eastAsia="Times New Roman" w:hAnsi="Times New Roman"/>
          <w:sz w:val="24"/>
          <w:szCs w:val="24"/>
        </w:rPr>
        <w:t xml:space="preserve">Ms. </w:t>
      </w:r>
      <w:r w:rsidRPr="00795FA6">
        <w:rPr>
          <w:rFonts w:ascii="Times New Roman" w:eastAsia="Times New Roman" w:hAnsi="Times New Roman"/>
          <w:sz w:val="24"/>
          <w:szCs w:val="24"/>
        </w:rPr>
        <w:t>Alexis has extensive experience in constituency relations, campaign execution, program development, giving and volunteer management.</w:t>
      </w:r>
    </w:p>
    <w:p w:rsidR="00D45F4D" w:rsidRPr="00795FA6" w:rsidRDefault="00D45F4D" w:rsidP="00D45F4D">
      <w:pPr>
        <w:shd w:val="clear" w:color="auto" w:fill="FFFFFF"/>
        <w:spacing w:before="100" w:beforeAutospacing="1" w:after="360" w:line="240" w:lineRule="auto"/>
        <w:rPr>
          <w:rFonts w:ascii="Times New Roman" w:eastAsia="Times New Roman" w:hAnsi="Times New Roman"/>
          <w:sz w:val="24"/>
          <w:szCs w:val="24"/>
        </w:rPr>
      </w:pPr>
      <w:r>
        <w:rPr>
          <w:rFonts w:ascii="Times New Roman" w:eastAsia="Times New Roman" w:hAnsi="Times New Roman"/>
          <w:sz w:val="24"/>
          <w:szCs w:val="24"/>
        </w:rPr>
        <w:t>Ms. Alexis</w:t>
      </w:r>
      <w:r w:rsidRPr="00795FA6">
        <w:rPr>
          <w:rFonts w:ascii="Times New Roman" w:eastAsia="Times New Roman" w:hAnsi="Times New Roman"/>
          <w:sz w:val="24"/>
          <w:szCs w:val="24"/>
        </w:rPr>
        <w:t xml:space="preserve"> holds a bachelor’s degree in English from Spelman College and a master’s degree in Higher Education Administration from Vanderbilt University. She is a member of the Association of Fundraising Professionals and the Council for the Advancement and Support of Education, where she is an appointee to the CASE Commission on Alumni Relations and served on the CASE District III Board. Her civic and social memberships include Alpha Kappa Alpha Sorority, Incorporated, The Chautauqua Circle, Kiwanis Club, and the National Alumnae Association of Spelman College.</w:t>
      </w:r>
    </w:p>
    <w:p w:rsidR="006E121B" w:rsidRDefault="006E121B"/>
    <w:sectPr w:rsidR="006E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4D"/>
    <w:rsid w:val="00666EA5"/>
    <w:rsid w:val="006E121B"/>
    <w:rsid w:val="00D4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Spight, Daphane</dc:creator>
  <cp:lastModifiedBy>Spight, Daphane</cp:lastModifiedBy>
  <cp:revision>2</cp:revision>
  <dcterms:created xsi:type="dcterms:W3CDTF">2016-03-21T14:37:00Z</dcterms:created>
  <dcterms:modified xsi:type="dcterms:W3CDTF">2016-03-21T14:37:00Z</dcterms:modified>
</cp:coreProperties>
</file>