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9" w:rsidRDefault="00563269" w:rsidP="006F3798">
      <w:pPr>
        <w:spacing w:before="100" w:beforeAutospacing="1" w:after="100" w:afterAutospacing="1" w:line="240" w:lineRule="auto"/>
        <w:jc w:val="center"/>
        <w:rPr>
          <w:rFonts w:ascii="Arial" w:eastAsia="Times New Roman" w:hAnsi="Arial" w:cs="Arial"/>
          <w:color w:val="003399"/>
          <w:sz w:val="36"/>
          <w:szCs w:val="36"/>
        </w:rPr>
      </w:pPr>
      <w:r w:rsidRPr="00563269">
        <w:rPr>
          <w:rFonts w:ascii="Arial" w:eastAsia="Times New Roman" w:hAnsi="Arial" w:cs="Arial"/>
          <w:color w:val="003399"/>
          <w:sz w:val="36"/>
          <w:szCs w:val="36"/>
        </w:rPr>
        <w:t>English 310</w:t>
      </w:r>
      <w:bookmarkStart w:id="0" w:name="_GoBack"/>
      <w:bookmarkEnd w:id="0"/>
      <w:r w:rsidRPr="00563269">
        <w:rPr>
          <w:rFonts w:ascii="Arial" w:eastAsia="Times New Roman" w:hAnsi="Arial" w:cs="Arial"/>
          <w:color w:val="003399"/>
          <w:sz w:val="36"/>
          <w:szCs w:val="36"/>
        </w:rPr>
        <w:t xml:space="preserve">5 and 3107: Technical Writing </w:t>
      </w:r>
    </w:p>
    <w:p w:rsidR="006F3798" w:rsidRPr="006F3798" w:rsidRDefault="006F3798" w:rsidP="006F3798">
      <w:pPr>
        <w:spacing w:before="100" w:beforeAutospacing="1" w:after="100" w:afterAutospacing="1" w:line="240" w:lineRule="auto"/>
        <w:jc w:val="center"/>
        <w:rPr>
          <w:rFonts w:ascii="Arial" w:eastAsia="Times New Roman" w:hAnsi="Arial" w:cs="Arial"/>
          <w:sz w:val="28"/>
          <w:szCs w:val="28"/>
        </w:rPr>
      </w:pPr>
      <w:r w:rsidRPr="006F3798">
        <w:rPr>
          <w:rFonts w:ascii="Arial" w:eastAsia="Times New Roman" w:hAnsi="Arial" w:cs="Arial"/>
          <w:b/>
          <w:bCs/>
          <w:sz w:val="28"/>
          <w:szCs w:val="28"/>
        </w:rPr>
        <w:t>Syllabus</w:t>
      </w:r>
    </w:p>
    <w:tbl>
      <w:tblPr>
        <w:tblW w:w="0" w:type="auto"/>
        <w:jc w:val="center"/>
        <w:tblCellSpacing w:w="15" w:type="dxa"/>
        <w:shd w:val="pct5" w:color="auto" w:fill="auto"/>
        <w:tblCellMar>
          <w:top w:w="150" w:type="dxa"/>
          <w:left w:w="150" w:type="dxa"/>
          <w:bottom w:w="150" w:type="dxa"/>
          <w:right w:w="150" w:type="dxa"/>
        </w:tblCellMar>
        <w:tblLook w:val="04A0" w:firstRow="1" w:lastRow="0" w:firstColumn="1" w:lastColumn="0" w:noHBand="0" w:noVBand="1"/>
      </w:tblPr>
      <w:tblGrid>
        <w:gridCol w:w="45"/>
        <w:gridCol w:w="4040"/>
        <w:gridCol w:w="30"/>
        <w:gridCol w:w="2752"/>
        <w:gridCol w:w="2767"/>
      </w:tblGrid>
      <w:tr w:rsidR="006F3798" w:rsidRPr="006F3798" w:rsidTr="00C3664E">
        <w:trPr>
          <w:tblCellSpacing w:w="15" w:type="dxa"/>
          <w:jc w:val="center"/>
        </w:trPr>
        <w:tc>
          <w:tcPr>
            <w:tcW w:w="0" w:type="auto"/>
            <w:gridSpan w:val="3"/>
            <w:shd w:val="pct5" w:color="auto" w:fill="auto"/>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36"/>
                <w:szCs w:val="36"/>
              </w:rPr>
              <w:t xml:space="preserve">Dr. M. Wendy </w:t>
            </w:r>
            <w:proofErr w:type="spellStart"/>
            <w:r w:rsidRPr="006F3798">
              <w:rPr>
                <w:rFonts w:ascii="Times New Roman" w:eastAsia="Times New Roman" w:hAnsi="Times New Roman" w:cs="Times New Roman"/>
                <w:sz w:val="36"/>
                <w:szCs w:val="36"/>
              </w:rPr>
              <w:t>Hennequin</w:t>
            </w:r>
            <w:proofErr w:type="spellEnd"/>
            <w:r w:rsidRPr="006F3798">
              <w:rPr>
                <w:rFonts w:ascii="Times New Roman" w:eastAsia="Times New Roman" w:hAnsi="Times New Roman" w:cs="Times New Roman"/>
                <w:sz w:val="24"/>
                <w:szCs w:val="24"/>
              </w:rPr>
              <w:t xml:space="preserve"> </w:t>
            </w:r>
          </w:p>
        </w:tc>
        <w:tc>
          <w:tcPr>
            <w:tcW w:w="0" w:type="auto"/>
            <w:gridSpan w:val="2"/>
            <w:shd w:val="pct5" w:color="auto" w:fill="auto"/>
            <w:vAlign w:val="center"/>
            <w:hideMark/>
          </w:tcPr>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b/>
                <w:bCs/>
                <w:sz w:val="24"/>
                <w:szCs w:val="24"/>
              </w:rPr>
              <w:t>Contact Information:</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Office: Humanities 301</w:t>
            </w:r>
          </w:p>
          <w:p w:rsidR="006F3798" w:rsidRPr="006F3798" w:rsidRDefault="006F3798" w:rsidP="00C3664E">
            <w:pPr>
              <w:pStyle w:val="NormalWeb"/>
            </w:pPr>
            <w:r w:rsidRPr="006F3798">
              <w:t xml:space="preserve">Office Hours: </w:t>
            </w:r>
            <w:r w:rsidR="00C3664E" w:rsidRPr="00C3664E">
              <w:t xml:space="preserve">Office Hours: </w:t>
            </w:r>
            <w:r w:rsidR="00C3664E">
              <w:br/>
            </w:r>
            <w:r w:rsidR="00C3664E" w:rsidRPr="00C3664E">
              <w:t>MWF 7:30-9:10 and 10:15-11:30 and by appointment</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Office Phone: x5724</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 xml:space="preserve">E-mail: </w:t>
            </w:r>
            <w:proofErr w:type="spellStart"/>
            <w:r w:rsidRPr="006F3798">
              <w:rPr>
                <w:rFonts w:ascii="Times New Roman" w:eastAsia="Times New Roman" w:hAnsi="Times New Roman" w:cs="Times New Roman"/>
                <w:sz w:val="24"/>
                <w:szCs w:val="24"/>
              </w:rPr>
              <w:t>MWHennequin</w:t>
            </w:r>
            <w:proofErr w:type="spellEnd"/>
            <w:r w:rsidRPr="006F3798">
              <w:rPr>
                <w:rFonts w:ascii="Times New Roman" w:eastAsia="Times New Roman" w:hAnsi="Times New Roman" w:cs="Times New Roman"/>
                <w:sz w:val="24"/>
                <w:szCs w:val="24"/>
              </w:rPr>
              <w:t xml:space="preserve"> [at] </w:t>
            </w:r>
            <w:proofErr w:type="spellStart"/>
            <w:r w:rsidRPr="006F3798">
              <w:rPr>
                <w:rFonts w:ascii="Times New Roman" w:eastAsia="Times New Roman" w:hAnsi="Times New Roman" w:cs="Times New Roman"/>
                <w:sz w:val="24"/>
                <w:szCs w:val="24"/>
              </w:rPr>
              <w:t>gmail</w:t>
            </w:r>
            <w:proofErr w:type="spellEnd"/>
            <w:r w:rsidRPr="006F3798">
              <w:rPr>
                <w:rFonts w:ascii="Times New Roman" w:eastAsia="Times New Roman" w:hAnsi="Times New Roman" w:cs="Times New Roman"/>
                <w:sz w:val="24"/>
                <w:szCs w:val="24"/>
              </w:rPr>
              <w:t xml:space="preserve"> [dot] com</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color w:val="0000FF"/>
                <w:sz w:val="24"/>
                <w:szCs w:val="24"/>
                <w:u w:val="single"/>
              </w:rPr>
            </w:pPr>
            <w:r w:rsidRPr="006F3798">
              <w:rPr>
                <w:rFonts w:ascii="Times New Roman" w:eastAsia="Times New Roman" w:hAnsi="Times New Roman" w:cs="Times New Roman"/>
                <w:sz w:val="24"/>
                <w:szCs w:val="24"/>
              </w:rPr>
              <w:t xml:space="preserve">Blog: </w:t>
            </w:r>
            <w:r w:rsidRPr="006F3798">
              <w:rPr>
                <w:rFonts w:ascii="Times New Roman" w:eastAsia="Times New Roman" w:hAnsi="Times New Roman" w:cs="Times New Roman"/>
                <w:sz w:val="24"/>
                <w:szCs w:val="24"/>
              </w:rPr>
              <w:fldChar w:fldCharType="begin"/>
            </w:r>
            <w:r w:rsidRPr="006F3798">
              <w:rPr>
                <w:rFonts w:ascii="Times New Roman" w:eastAsia="Times New Roman" w:hAnsi="Times New Roman" w:cs="Times New Roman"/>
                <w:sz w:val="24"/>
                <w:szCs w:val="24"/>
              </w:rPr>
              <w:instrText xml:space="preserve"> HYPERLINK "http://lareowwif.edublogs.org/" </w:instrText>
            </w:r>
            <w:r w:rsidRPr="006F3798">
              <w:rPr>
                <w:rFonts w:ascii="Times New Roman" w:eastAsia="Times New Roman" w:hAnsi="Times New Roman" w:cs="Times New Roman"/>
                <w:sz w:val="24"/>
                <w:szCs w:val="24"/>
              </w:rPr>
              <w:fldChar w:fldCharType="separate"/>
            </w:r>
            <w:r w:rsidRPr="006F3798">
              <w:rPr>
                <w:rFonts w:ascii="Times New Roman" w:eastAsia="Times New Roman" w:hAnsi="Times New Roman" w:cs="Times New Roman"/>
                <w:color w:val="0000FF"/>
                <w:sz w:val="24"/>
                <w:szCs w:val="24"/>
                <w:u w:val="single"/>
              </w:rPr>
              <w:t>http://lareowwif.edublogs.org/</w:t>
            </w:r>
          </w:p>
          <w:p w:rsidR="006F3798" w:rsidRPr="006F3798" w:rsidRDefault="006F3798" w:rsidP="006F3798">
            <w:pPr>
              <w:spacing w:after="0"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fldChar w:fldCharType="end"/>
            </w:r>
          </w:p>
        </w:tc>
      </w:tr>
      <w:tr w:rsidR="00C3664E" w:rsidTr="00C3664E">
        <w:tblPrEx>
          <w:shd w:val="clear" w:color="auto" w:fill="auto"/>
          <w:tblCellMar>
            <w:top w:w="15" w:type="dxa"/>
            <w:left w:w="15" w:type="dxa"/>
            <w:bottom w:w="15" w:type="dxa"/>
            <w:right w:w="15" w:type="dxa"/>
          </w:tblCellMar>
        </w:tblPrEx>
        <w:trPr>
          <w:gridBefore w:val="1"/>
          <w:gridAfter w:val="1"/>
          <w:tblCellSpacing w:w="15" w:type="dxa"/>
          <w:jc w:val="center"/>
        </w:trPr>
        <w:tc>
          <w:tcPr>
            <w:tcW w:w="0" w:type="auto"/>
            <w:vAlign w:val="center"/>
          </w:tcPr>
          <w:p w:rsidR="00C3664E" w:rsidRDefault="00C3664E" w:rsidP="00C3664E">
            <w:pPr>
              <w:pStyle w:val="NormalWeb"/>
            </w:pPr>
          </w:p>
        </w:tc>
        <w:tc>
          <w:tcPr>
            <w:tcW w:w="0" w:type="auto"/>
            <w:gridSpan w:val="2"/>
            <w:vAlign w:val="center"/>
          </w:tcPr>
          <w:p w:rsidR="00C3664E" w:rsidRDefault="00C3664E">
            <w:pPr>
              <w:pStyle w:val="NormalWeb"/>
            </w:pPr>
          </w:p>
        </w:tc>
      </w:tr>
    </w:tbl>
    <w:p w:rsidR="00C3664E" w:rsidRDefault="00C3664E" w:rsidP="00C3664E">
      <w:pPr>
        <w:rPr>
          <w:rFonts w:ascii="Verdana" w:hAnsi="Verdana"/>
          <w:vanish/>
          <w:sz w:val="20"/>
          <w:szCs w:val="20"/>
        </w:rPr>
      </w:pPr>
    </w:p>
    <w:tbl>
      <w:tblPr>
        <w:tblW w:w="400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746"/>
        <w:gridCol w:w="2038"/>
        <w:gridCol w:w="1622"/>
        <w:gridCol w:w="961"/>
        <w:gridCol w:w="1193"/>
      </w:tblGrid>
      <w:tr w:rsidR="00C3664E" w:rsidTr="00C3664E">
        <w:trPr>
          <w:tblCellSpacing w:w="15" w:type="dxa"/>
          <w:jc w:val="center"/>
        </w:trPr>
        <w:tc>
          <w:tcPr>
            <w:tcW w:w="0" w:type="auto"/>
            <w:gridSpan w:val="5"/>
            <w:tcBorders>
              <w:top w:val="nil"/>
              <w:left w:val="nil"/>
              <w:bottom w:val="nil"/>
              <w:right w:val="nil"/>
            </w:tcBorders>
            <w:vAlign w:val="center"/>
            <w:hideMark/>
          </w:tcPr>
          <w:p w:rsidR="00C3664E" w:rsidRDefault="00C3664E">
            <w:pPr>
              <w:jc w:val="center"/>
              <w:rPr>
                <w:color w:val="000000"/>
                <w:sz w:val="24"/>
                <w:szCs w:val="24"/>
              </w:rPr>
            </w:pPr>
            <w:bookmarkStart w:id="1" w:name="Contents"/>
            <w:r>
              <w:rPr>
                <w:rFonts w:ascii="Impact" w:hAnsi="Impact"/>
                <w:color w:val="000080"/>
                <w:sz w:val="36"/>
                <w:szCs w:val="36"/>
              </w:rPr>
              <w:t>Contents</w:t>
            </w:r>
          </w:p>
        </w:tc>
      </w:tr>
      <w:bookmarkEnd w:id="1"/>
      <w:tr w:rsidR="00C3664E" w:rsidTr="00C3664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664E" w:rsidRDefault="00C3664E">
            <w:pPr>
              <w:jc w:val="center"/>
              <w:rPr>
                <w:color w:val="000000"/>
                <w:sz w:val="24"/>
                <w:szCs w:val="24"/>
              </w:rPr>
            </w:pPr>
            <w:r>
              <w:fldChar w:fldCharType="begin"/>
            </w:r>
            <w:r>
              <w:instrText xml:space="preserve"> HYPERLINK  \l "Description" </w:instrText>
            </w:r>
            <w:r>
              <w:fldChar w:fldCharType="separate"/>
            </w:r>
            <w:r>
              <w:rPr>
                <w:rStyle w:val="Hyperlink"/>
                <w:rFonts w:ascii="Verdana" w:hAnsi="Verdana"/>
              </w:rPr>
              <w:t>General Description</w:t>
            </w:r>
            <w:r>
              <w:fldChar w:fldCharType="end"/>
            </w:r>
          </w:p>
        </w:tc>
        <w:tc>
          <w:tcPr>
            <w:tcW w:w="0" w:type="auto"/>
            <w:tcBorders>
              <w:top w:val="outset" w:sz="6" w:space="0" w:color="auto"/>
              <w:left w:val="outset" w:sz="6" w:space="0" w:color="auto"/>
              <w:bottom w:val="outset" w:sz="6" w:space="0" w:color="auto"/>
              <w:right w:val="outset" w:sz="6" w:space="0" w:color="auto"/>
            </w:tcBorders>
            <w:vAlign w:val="center"/>
            <w:hideMark/>
          </w:tcPr>
          <w:p w:rsidR="00C3664E" w:rsidRDefault="00C3664E">
            <w:pPr>
              <w:jc w:val="center"/>
              <w:rPr>
                <w:color w:val="000000"/>
                <w:sz w:val="24"/>
                <w:szCs w:val="24"/>
              </w:rPr>
            </w:pPr>
            <w:hyperlink w:anchor="Texts" w:history="1">
              <w:r>
                <w:rPr>
                  <w:rStyle w:val="Hyperlink"/>
                  <w:rFonts w:ascii="Verdana" w:hAnsi="Verdana"/>
                </w:rPr>
                <w:t>Required Texts and Materials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664E" w:rsidRDefault="00C3664E">
            <w:pPr>
              <w:jc w:val="center"/>
              <w:rPr>
                <w:color w:val="000000"/>
                <w:sz w:val="24"/>
                <w:szCs w:val="24"/>
              </w:rPr>
            </w:pPr>
            <w:hyperlink w:anchor="Requirements" w:history="1">
              <w:r>
                <w:rPr>
                  <w:rStyle w:val="Hyperlink"/>
                  <w:rFonts w:ascii="Verdana" w:hAnsi="Verdana"/>
                </w:rPr>
                <w:t>Requirements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664E" w:rsidRDefault="00C3664E">
            <w:pPr>
              <w:jc w:val="center"/>
              <w:rPr>
                <w:color w:val="000000"/>
                <w:sz w:val="24"/>
                <w:szCs w:val="24"/>
              </w:rPr>
            </w:pPr>
            <w:hyperlink w:anchor="Grading" w:history="1">
              <w:r>
                <w:rPr>
                  <w:rStyle w:val="Hyperlink"/>
                  <w:rFonts w:ascii="Verdana" w:hAnsi="Verdana"/>
                </w:rPr>
                <w:t>Grading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3664E" w:rsidRDefault="00C3664E">
            <w:pPr>
              <w:jc w:val="center"/>
              <w:rPr>
                <w:rFonts w:ascii="Verdana" w:hAnsi="Verdana"/>
                <w:color w:val="000000"/>
                <w:sz w:val="20"/>
                <w:szCs w:val="20"/>
              </w:rPr>
            </w:pPr>
            <w:hyperlink w:anchor="Policies" w:history="1">
              <w:r>
                <w:rPr>
                  <w:rStyle w:val="Hyperlink"/>
                  <w:rFonts w:ascii="Verdana" w:hAnsi="Verdana"/>
                </w:rPr>
                <w:t>Class Policies</w:t>
              </w:r>
            </w:hyperlink>
          </w:p>
        </w:tc>
      </w:tr>
    </w:tbl>
    <w:p w:rsidR="00C3664E" w:rsidRDefault="00C3664E" w:rsidP="00C3664E">
      <w:pPr>
        <w:rPr>
          <w:rFonts w:ascii="Impact" w:hAnsi="Impact"/>
          <w:color w:val="000080"/>
          <w:sz w:val="27"/>
          <w:szCs w:val="27"/>
        </w:rPr>
      </w:pPr>
    </w:p>
    <w:p w:rsidR="00C3664E" w:rsidRDefault="00C3664E" w:rsidP="00C3664E">
      <w:pPr>
        <w:pStyle w:val="NormalWeb"/>
        <w:rPr>
          <w:rFonts w:ascii="Impact" w:hAnsi="Impact"/>
          <w:color w:val="000080"/>
          <w:sz w:val="27"/>
          <w:szCs w:val="27"/>
        </w:rPr>
      </w:pPr>
      <w:bookmarkStart w:id="2" w:name="Description"/>
      <w:r>
        <w:rPr>
          <w:rFonts w:ascii="Impact" w:hAnsi="Impact"/>
          <w:color w:val="000080"/>
          <w:sz w:val="27"/>
          <w:szCs w:val="27"/>
        </w:rPr>
        <w:t>Official</w:t>
      </w:r>
    </w:p>
    <w:p w:rsidR="00C3664E" w:rsidRDefault="00C3664E" w:rsidP="00C3664E">
      <w:pPr>
        <w:pStyle w:val="NormalWeb"/>
        <w:rPr>
          <w:color w:val="000000"/>
        </w:rPr>
      </w:pPr>
      <w:r>
        <w:rPr>
          <w:rFonts w:ascii="Impact" w:hAnsi="Impact"/>
          <w:color w:val="000080"/>
          <w:sz w:val="27"/>
          <w:szCs w:val="27"/>
        </w:rPr>
        <w:t>Description</w:t>
      </w:r>
      <w:bookmarkEnd w:id="2"/>
    </w:p>
    <w:p w:rsidR="00C3664E" w:rsidRDefault="00C3664E" w:rsidP="00C3664E">
      <w:pPr>
        <w:pStyle w:val="NormalWeb"/>
        <w:spacing w:before="135" w:beforeAutospacing="0" w:after="0" w:afterAutospacing="0"/>
        <w:jc w:val="both"/>
        <w:rPr>
          <w:rFonts w:ascii="Verdana" w:hAnsi="Verdana"/>
          <w:sz w:val="20"/>
          <w:szCs w:val="20"/>
        </w:rPr>
      </w:pPr>
      <w:proofErr w:type="gramStart"/>
      <w:r>
        <w:rPr>
          <w:rFonts w:ascii="Helvetica" w:hAnsi="Helvetica" w:cs="Helvetica"/>
          <w:b/>
          <w:bCs/>
          <w:sz w:val="16"/>
          <w:szCs w:val="16"/>
        </w:rPr>
        <w:t>ENGL 3100, 3101, 3102 Technical Report Writing (3) (Formerly ENG 310E, 310S, 310C).</w:t>
      </w:r>
      <w:proofErr w:type="gramEnd"/>
      <w:r>
        <w:rPr>
          <w:rFonts w:ascii="Helvetica" w:hAnsi="Helvetica" w:cs="Helvetica"/>
          <w:b/>
          <w:bCs/>
          <w:sz w:val="16"/>
          <w:szCs w:val="16"/>
        </w:rPr>
        <w:t xml:space="preserve"> </w:t>
      </w:r>
      <w:proofErr w:type="gramStart"/>
      <w:r>
        <w:rPr>
          <w:rFonts w:ascii="Helvetica" w:hAnsi="Helvetica" w:cs="Helvetica"/>
          <w:sz w:val="16"/>
          <w:szCs w:val="16"/>
        </w:rPr>
        <w:t>A study of fundamentals of written reports in a variety of professional fields, with the emphasis on grammar, sentence structure, and style, as well as on specialized techniques.</w:t>
      </w:r>
      <w:proofErr w:type="gramEnd"/>
      <w:r>
        <w:rPr>
          <w:rFonts w:ascii="Helvetica" w:hAnsi="Helvetica" w:cs="Helvetica"/>
          <w:sz w:val="16"/>
          <w:szCs w:val="16"/>
        </w:rPr>
        <w:t xml:space="preserve"> 3100 focuses on reports required in professional engineering. 3101 is the study and preparation of forms and reports required of social workers. 3102 is the study and preparation of forms and reports required of students majoring in Criminal Justice. Acquaintance with documents of various agencies is stressed.</w:t>
      </w:r>
    </w:p>
    <w:p w:rsidR="00C3664E" w:rsidRDefault="00C3664E" w:rsidP="00C3664E">
      <w:pPr>
        <w:pStyle w:val="NormalWeb"/>
        <w:rPr>
          <w:rFonts w:ascii="Verdana" w:hAnsi="Verdana"/>
          <w:sz w:val="20"/>
          <w:szCs w:val="20"/>
        </w:rPr>
      </w:pPr>
      <w:r>
        <w:rPr>
          <w:rFonts w:ascii="Verdana" w:hAnsi="Verdana"/>
          <w:sz w:val="20"/>
          <w:szCs w:val="20"/>
        </w:rPr>
        <w:t>The course has two main goals:</w:t>
      </w:r>
    </w:p>
    <w:p w:rsidR="00C3664E" w:rsidRDefault="00C3664E" w:rsidP="00C3664E">
      <w:pPr>
        <w:pStyle w:val="NormalWeb"/>
      </w:pPr>
      <w:r>
        <w:rPr>
          <w:rFonts w:ascii="Verdana" w:hAnsi="Verdana"/>
          <w:b/>
          <w:bCs/>
          <w:sz w:val="20"/>
          <w:szCs w:val="20"/>
        </w:rPr>
        <w:t xml:space="preserve">1. To teach the elements of technical writing, so that students will be qualified to do a technical writing internship. </w:t>
      </w:r>
    </w:p>
    <w:p w:rsidR="00C3664E" w:rsidRDefault="00C3664E" w:rsidP="00C3664E">
      <w:pPr>
        <w:pStyle w:val="NormalWeb"/>
      </w:pPr>
      <w:r>
        <w:rPr>
          <w:rFonts w:ascii="Verdana" w:hAnsi="Verdana"/>
          <w:b/>
          <w:bCs/>
          <w:sz w:val="20"/>
          <w:szCs w:val="20"/>
        </w:rPr>
        <w:t>2. To emulate a professional environment, so that students will be able to conduct themselves appropriately in a professional job.</w:t>
      </w:r>
    </w:p>
    <w:p w:rsidR="00C3664E" w:rsidRDefault="00C3664E" w:rsidP="00C3664E">
      <w:pPr>
        <w:pStyle w:val="NormalWeb"/>
      </w:pPr>
      <w:hyperlink w:anchor="Contents" w:history="1">
        <w:r>
          <w:rPr>
            <w:rStyle w:val="Hyperlink"/>
            <w:rFonts w:ascii="Verdana" w:hAnsi="Verdana"/>
            <w:sz w:val="20"/>
            <w:szCs w:val="20"/>
          </w:rPr>
          <w:t>Back to Contents.</w:t>
        </w:r>
      </w:hyperlink>
    </w:p>
    <w:p w:rsidR="00C3664E" w:rsidRDefault="00C3664E" w:rsidP="00C3664E">
      <w:pPr>
        <w:pStyle w:val="NormalWeb"/>
      </w:pPr>
      <w:bookmarkStart w:id="3" w:name="Texts"/>
      <w:r>
        <w:rPr>
          <w:rFonts w:ascii="Impact" w:hAnsi="Impact"/>
          <w:color w:val="000080"/>
          <w:sz w:val="27"/>
          <w:szCs w:val="27"/>
        </w:rPr>
        <w:t>Required Texts and Materials</w:t>
      </w:r>
      <w:bookmarkEnd w:id="3"/>
    </w:p>
    <w:p w:rsidR="00C3664E" w:rsidRDefault="00C3664E" w:rsidP="00C3664E">
      <w:pPr>
        <w:numPr>
          <w:ilvl w:val="0"/>
          <w:numId w:val="16"/>
        </w:numPr>
        <w:spacing w:before="100" w:beforeAutospacing="1" w:after="100" w:afterAutospacing="1" w:line="240" w:lineRule="auto"/>
      </w:pPr>
      <w:r>
        <w:rPr>
          <w:rFonts w:ascii="Verdana" w:hAnsi="Verdana"/>
          <w:sz w:val="20"/>
          <w:szCs w:val="20"/>
        </w:rPr>
        <w:t xml:space="preserve">Anderson, Paul. </w:t>
      </w:r>
      <w:r>
        <w:rPr>
          <w:rFonts w:ascii="Verdana" w:hAnsi="Verdana"/>
          <w:i/>
          <w:iCs/>
          <w:sz w:val="20"/>
          <w:szCs w:val="20"/>
        </w:rPr>
        <w:t>Technical Communication</w:t>
      </w:r>
      <w:r>
        <w:rPr>
          <w:rFonts w:ascii="Verdana" w:hAnsi="Verdana"/>
          <w:sz w:val="20"/>
          <w:szCs w:val="20"/>
        </w:rPr>
        <w:t>. 6th ed. Boston: Thompson Wadsworth, 2007. ISBN: 1413027504.</w:t>
      </w:r>
    </w:p>
    <w:p w:rsidR="00C3664E" w:rsidRDefault="00C3664E" w:rsidP="00C3664E">
      <w:pPr>
        <w:numPr>
          <w:ilvl w:val="0"/>
          <w:numId w:val="16"/>
        </w:numPr>
        <w:spacing w:before="100" w:beforeAutospacing="1" w:after="100" w:afterAutospacing="1" w:line="240" w:lineRule="auto"/>
      </w:pPr>
      <w:r>
        <w:rPr>
          <w:rFonts w:ascii="Verdana" w:hAnsi="Verdana"/>
          <w:sz w:val="20"/>
          <w:szCs w:val="20"/>
        </w:rPr>
        <w:t xml:space="preserve">Some mechanism for transferring your computer files: e-mail, jump drive, </w:t>
      </w:r>
      <w:proofErr w:type="spellStart"/>
      <w:r>
        <w:rPr>
          <w:rFonts w:ascii="Verdana" w:hAnsi="Verdana"/>
          <w:sz w:val="20"/>
          <w:szCs w:val="20"/>
        </w:rPr>
        <w:t>CD-rom</w:t>
      </w:r>
      <w:proofErr w:type="spellEnd"/>
      <w:r>
        <w:rPr>
          <w:rFonts w:ascii="Verdana" w:hAnsi="Verdana"/>
          <w:sz w:val="20"/>
          <w:szCs w:val="20"/>
        </w:rPr>
        <w:t xml:space="preserve">, diskette. </w:t>
      </w:r>
    </w:p>
    <w:p w:rsidR="00C3664E" w:rsidRDefault="00C3664E" w:rsidP="00C3664E">
      <w:pPr>
        <w:numPr>
          <w:ilvl w:val="0"/>
          <w:numId w:val="16"/>
        </w:numPr>
        <w:spacing w:before="100" w:beforeAutospacing="1" w:after="100" w:afterAutospacing="1" w:line="240" w:lineRule="auto"/>
      </w:pPr>
      <w:r>
        <w:rPr>
          <w:rFonts w:ascii="Verdana" w:hAnsi="Verdana"/>
          <w:sz w:val="20"/>
          <w:szCs w:val="20"/>
        </w:rPr>
        <w:t xml:space="preserve">Access to the World Wide Web. </w:t>
      </w:r>
    </w:p>
    <w:p w:rsidR="00C3664E" w:rsidRDefault="00C3664E" w:rsidP="00C3664E">
      <w:pPr>
        <w:pStyle w:val="NormalWeb"/>
        <w:rPr>
          <w:rFonts w:ascii="Verdana" w:hAnsi="Verdana"/>
          <w:sz w:val="20"/>
          <w:szCs w:val="20"/>
        </w:rPr>
      </w:pPr>
      <w:hyperlink w:anchor="Contents" w:history="1">
        <w:r>
          <w:rPr>
            <w:rStyle w:val="Hyperlink"/>
            <w:rFonts w:ascii="Verdana" w:hAnsi="Verdana"/>
            <w:sz w:val="20"/>
            <w:szCs w:val="20"/>
          </w:rPr>
          <w:t>Back to Contents.</w:t>
        </w:r>
      </w:hyperlink>
    </w:p>
    <w:p w:rsidR="00C3664E" w:rsidRDefault="00C3664E" w:rsidP="00C3664E">
      <w:pPr>
        <w:pStyle w:val="NormalWeb"/>
        <w:rPr>
          <w:rFonts w:ascii="Verdana" w:hAnsi="Verdana"/>
          <w:sz w:val="20"/>
          <w:szCs w:val="20"/>
        </w:rPr>
      </w:pPr>
      <w:bookmarkStart w:id="4" w:name="Requirements"/>
      <w:r>
        <w:rPr>
          <w:rFonts w:ascii="Impact" w:hAnsi="Impact"/>
          <w:color w:val="000080"/>
          <w:sz w:val="27"/>
          <w:szCs w:val="27"/>
        </w:rPr>
        <w:t>Requirements</w:t>
      </w:r>
      <w:bookmarkEnd w:id="4"/>
      <w:r>
        <w:rPr>
          <w:rFonts w:ascii="Impact" w:hAnsi="Impact"/>
          <w:color w:val="000080"/>
          <w:sz w:val="27"/>
          <w:szCs w:val="27"/>
        </w:rPr>
        <w:t xml:space="preserve"> and Competencies</w:t>
      </w:r>
    </w:p>
    <w:p w:rsidR="00C3664E" w:rsidRDefault="00C3664E" w:rsidP="00C3664E">
      <w:pPr>
        <w:pStyle w:val="NormalWeb"/>
        <w:rPr>
          <w:rFonts w:ascii="Verdana" w:hAnsi="Verdana"/>
          <w:sz w:val="20"/>
          <w:szCs w:val="20"/>
        </w:rPr>
      </w:pPr>
      <w:r>
        <w:rPr>
          <w:rFonts w:ascii="Verdana" w:hAnsi="Verdana"/>
          <w:sz w:val="20"/>
          <w:szCs w:val="20"/>
        </w:rPr>
        <w:t>Requirements:</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have</w:t>
      </w:r>
      <w:proofErr w:type="gramEnd"/>
      <w:r>
        <w:rPr>
          <w:rFonts w:ascii="Verdana" w:hAnsi="Verdana"/>
          <w:sz w:val="20"/>
          <w:szCs w:val="20"/>
        </w:rPr>
        <w:t xml:space="preserve"> successfully completed English 1010 and 1020, or their equivalents.</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come</w:t>
      </w:r>
      <w:proofErr w:type="gramEnd"/>
      <w:r>
        <w:rPr>
          <w:rFonts w:ascii="Verdana" w:hAnsi="Verdana"/>
          <w:sz w:val="20"/>
          <w:szCs w:val="20"/>
        </w:rPr>
        <w:t xml:space="preserve"> to class. </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arrive</w:t>
      </w:r>
      <w:proofErr w:type="gramEnd"/>
      <w:r>
        <w:rPr>
          <w:rFonts w:ascii="Verdana" w:hAnsi="Verdana"/>
          <w:sz w:val="20"/>
          <w:szCs w:val="20"/>
        </w:rPr>
        <w:t xml:space="preserve"> on time. Students who do not arrive on time may be marked absent or may receive half or no credit for attendance / participation.</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participate</w:t>
      </w:r>
      <w:proofErr w:type="gramEnd"/>
      <w:r>
        <w:rPr>
          <w:rFonts w:ascii="Verdana" w:hAnsi="Verdana"/>
          <w:sz w:val="20"/>
          <w:szCs w:val="20"/>
        </w:rPr>
        <w:t xml:space="preserve"> in class discussions and </w:t>
      </w:r>
      <w:proofErr w:type="spellStart"/>
      <w:r>
        <w:rPr>
          <w:rFonts w:ascii="Verdana" w:hAnsi="Verdana"/>
          <w:sz w:val="20"/>
          <w:szCs w:val="20"/>
        </w:rPr>
        <w:t>activites</w:t>
      </w:r>
      <w:proofErr w:type="spellEnd"/>
      <w:r>
        <w:rPr>
          <w:rFonts w:ascii="Verdana" w:hAnsi="Verdana"/>
          <w:sz w:val="20"/>
          <w:szCs w:val="20"/>
        </w:rPr>
        <w:t xml:space="preserve">. </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do</w:t>
      </w:r>
      <w:proofErr w:type="gramEnd"/>
      <w:r>
        <w:rPr>
          <w:rFonts w:ascii="Verdana" w:hAnsi="Verdana"/>
          <w:sz w:val="20"/>
          <w:szCs w:val="20"/>
        </w:rPr>
        <w:t xml:space="preserve"> </w:t>
      </w:r>
      <w:r>
        <w:rPr>
          <w:rFonts w:ascii="Verdana" w:hAnsi="Verdana"/>
          <w:b/>
          <w:bCs/>
          <w:i/>
          <w:iCs/>
          <w:sz w:val="20"/>
          <w:szCs w:val="20"/>
        </w:rPr>
        <w:t>all</w:t>
      </w:r>
      <w:r>
        <w:rPr>
          <w:rFonts w:ascii="Verdana" w:hAnsi="Verdana"/>
          <w:b/>
          <w:bCs/>
          <w:sz w:val="20"/>
          <w:szCs w:val="20"/>
        </w:rPr>
        <w:t xml:space="preserve"> </w:t>
      </w:r>
      <w:r>
        <w:rPr>
          <w:rFonts w:ascii="Verdana" w:hAnsi="Verdana"/>
          <w:sz w:val="20"/>
          <w:szCs w:val="20"/>
        </w:rPr>
        <w:t>homework and assignments.</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turn</w:t>
      </w:r>
      <w:proofErr w:type="gramEnd"/>
      <w:r>
        <w:rPr>
          <w:rFonts w:ascii="Verdana" w:hAnsi="Verdana"/>
          <w:sz w:val="20"/>
          <w:szCs w:val="20"/>
        </w:rPr>
        <w:t xml:space="preserve"> in work </w:t>
      </w:r>
      <w:r>
        <w:rPr>
          <w:rFonts w:ascii="Verdana" w:hAnsi="Verdana"/>
          <w:b/>
          <w:bCs/>
          <w:sz w:val="20"/>
          <w:szCs w:val="20"/>
        </w:rPr>
        <w:t>on time</w:t>
      </w:r>
      <w:r>
        <w:rPr>
          <w:rFonts w:ascii="Verdana" w:hAnsi="Verdana"/>
          <w:sz w:val="20"/>
          <w:szCs w:val="20"/>
        </w:rPr>
        <w:t>. Late work receives a 0.</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collaborate</w:t>
      </w:r>
      <w:proofErr w:type="gramEnd"/>
      <w:r>
        <w:rPr>
          <w:rFonts w:ascii="Verdana" w:hAnsi="Verdana"/>
          <w:sz w:val="20"/>
          <w:szCs w:val="20"/>
        </w:rPr>
        <w:t xml:space="preserve"> with other students.</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complete</w:t>
      </w:r>
      <w:proofErr w:type="gramEnd"/>
      <w:r>
        <w:rPr>
          <w:rFonts w:ascii="Verdana" w:hAnsi="Verdana"/>
          <w:sz w:val="20"/>
          <w:szCs w:val="20"/>
        </w:rPr>
        <w:t xml:space="preserve"> all assignments.</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do</w:t>
      </w:r>
      <w:proofErr w:type="gramEnd"/>
      <w:r>
        <w:rPr>
          <w:rFonts w:ascii="Verdana" w:hAnsi="Verdana"/>
          <w:sz w:val="20"/>
          <w:szCs w:val="20"/>
        </w:rPr>
        <w:t xml:space="preserve"> high quality work, including participation work.</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act</w:t>
      </w:r>
      <w:proofErr w:type="gramEnd"/>
      <w:r>
        <w:rPr>
          <w:rFonts w:ascii="Verdana" w:hAnsi="Verdana"/>
          <w:sz w:val="20"/>
          <w:szCs w:val="20"/>
        </w:rPr>
        <w:t xml:space="preserve"> professionally.</w:t>
      </w:r>
    </w:p>
    <w:p w:rsidR="00C3664E" w:rsidRDefault="00C3664E" w:rsidP="00C3664E">
      <w:pPr>
        <w:numPr>
          <w:ilvl w:val="0"/>
          <w:numId w:val="17"/>
        </w:numPr>
        <w:spacing w:before="100" w:beforeAutospacing="1" w:after="100" w:afterAutospacing="1" w:line="240" w:lineRule="auto"/>
        <w:rPr>
          <w:rFonts w:ascii="Verdana" w:hAnsi="Verdana"/>
          <w:sz w:val="20"/>
          <w:szCs w:val="20"/>
        </w:rPr>
      </w:pPr>
      <w:proofErr w:type="gramStart"/>
      <w:r>
        <w:rPr>
          <w:rFonts w:ascii="Verdana" w:hAnsi="Verdana"/>
          <w:sz w:val="20"/>
          <w:szCs w:val="20"/>
        </w:rPr>
        <w:t>do</w:t>
      </w:r>
      <w:proofErr w:type="gramEnd"/>
      <w:r>
        <w:rPr>
          <w:rFonts w:ascii="Verdana" w:hAnsi="Verdana"/>
          <w:sz w:val="20"/>
          <w:szCs w:val="20"/>
        </w:rPr>
        <w:t xml:space="preserve"> original work. Plagiarism will result in a </w:t>
      </w:r>
      <w:r>
        <w:rPr>
          <w:rFonts w:ascii="Verdana" w:hAnsi="Verdana"/>
          <w:b/>
          <w:bCs/>
          <w:sz w:val="20"/>
          <w:szCs w:val="20"/>
        </w:rPr>
        <w:t>zero</w:t>
      </w:r>
      <w:r>
        <w:rPr>
          <w:rFonts w:ascii="Verdana" w:hAnsi="Verdana"/>
          <w:sz w:val="20"/>
          <w:szCs w:val="20"/>
        </w:rPr>
        <w:t xml:space="preserve"> for the assignment and / or a failing grade for the course.</w:t>
      </w:r>
    </w:p>
    <w:p w:rsidR="00C3664E" w:rsidRDefault="00C3664E" w:rsidP="00C3664E">
      <w:pPr>
        <w:pStyle w:val="NormalWeb"/>
        <w:rPr>
          <w:rFonts w:ascii="Verdana" w:hAnsi="Verdana"/>
          <w:sz w:val="20"/>
          <w:szCs w:val="20"/>
        </w:rPr>
      </w:pPr>
      <w:r>
        <w:rPr>
          <w:rFonts w:ascii="Verdana" w:hAnsi="Verdana"/>
          <w:sz w:val="20"/>
          <w:szCs w:val="20"/>
        </w:rPr>
        <w:t>Competencies:</w:t>
      </w:r>
    </w:p>
    <w:p w:rsidR="00C3664E" w:rsidRDefault="00C3664E" w:rsidP="00C3664E">
      <w:pPr>
        <w:numPr>
          <w:ilvl w:val="0"/>
          <w:numId w:val="18"/>
        </w:numPr>
        <w:spacing w:before="100" w:beforeAutospacing="1" w:after="100" w:afterAutospacing="1" w:line="240" w:lineRule="auto"/>
        <w:rPr>
          <w:rFonts w:ascii="Verdana" w:hAnsi="Verdana"/>
          <w:sz w:val="20"/>
          <w:szCs w:val="20"/>
        </w:rPr>
      </w:pPr>
      <w:proofErr w:type="gramStart"/>
      <w:r>
        <w:rPr>
          <w:rFonts w:ascii="Verdana" w:hAnsi="Verdana"/>
          <w:sz w:val="20"/>
          <w:szCs w:val="20"/>
        </w:rPr>
        <w:t>identify</w:t>
      </w:r>
      <w:proofErr w:type="gramEnd"/>
      <w:r>
        <w:rPr>
          <w:rFonts w:ascii="Verdana" w:hAnsi="Verdana"/>
          <w:sz w:val="20"/>
          <w:szCs w:val="20"/>
        </w:rPr>
        <w:t xml:space="preserve"> different types of technical documents and their elements.</w:t>
      </w:r>
    </w:p>
    <w:p w:rsidR="00C3664E" w:rsidRDefault="00C3664E" w:rsidP="00C3664E">
      <w:pPr>
        <w:numPr>
          <w:ilvl w:val="0"/>
          <w:numId w:val="18"/>
        </w:numPr>
        <w:spacing w:before="100" w:beforeAutospacing="1" w:after="100" w:afterAutospacing="1" w:line="240" w:lineRule="auto"/>
        <w:rPr>
          <w:rFonts w:ascii="Verdana" w:hAnsi="Verdana"/>
          <w:sz w:val="20"/>
          <w:szCs w:val="20"/>
        </w:rPr>
      </w:pPr>
      <w:proofErr w:type="gramStart"/>
      <w:r>
        <w:rPr>
          <w:rFonts w:ascii="Verdana" w:hAnsi="Verdana"/>
          <w:sz w:val="20"/>
          <w:szCs w:val="20"/>
        </w:rPr>
        <w:t>write</w:t>
      </w:r>
      <w:proofErr w:type="gramEnd"/>
      <w:r>
        <w:rPr>
          <w:rFonts w:ascii="Verdana" w:hAnsi="Verdana"/>
          <w:sz w:val="20"/>
          <w:szCs w:val="20"/>
        </w:rPr>
        <w:t xml:space="preserve"> clear, coherent technical documents that adhere to an appropriate purpose.</w:t>
      </w:r>
    </w:p>
    <w:p w:rsidR="00C3664E" w:rsidRDefault="00C3664E" w:rsidP="00C3664E">
      <w:pPr>
        <w:numPr>
          <w:ilvl w:val="0"/>
          <w:numId w:val="18"/>
        </w:numPr>
        <w:spacing w:before="100" w:beforeAutospacing="1" w:after="100" w:afterAutospacing="1" w:line="240" w:lineRule="auto"/>
        <w:rPr>
          <w:rFonts w:ascii="Verdana" w:hAnsi="Verdana"/>
          <w:sz w:val="20"/>
          <w:szCs w:val="20"/>
        </w:rPr>
      </w:pPr>
      <w:proofErr w:type="gramStart"/>
      <w:r>
        <w:rPr>
          <w:rFonts w:ascii="Verdana" w:hAnsi="Verdana"/>
          <w:sz w:val="20"/>
          <w:szCs w:val="20"/>
        </w:rPr>
        <w:t>use</w:t>
      </w:r>
      <w:proofErr w:type="gramEnd"/>
      <w:r>
        <w:rPr>
          <w:rFonts w:ascii="Verdana" w:hAnsi="Verdana"/>
          <w:sz w:val="20"/>
          <w:szCs w:val="20"/>
        </w:rPr>
        <w:t xml:space="preserve"> verbal and visual techniques, such as chunking, white space, headings, lists, graphics, etc., to promote usability, accessibility, and organization.</w:t>
      </w:r>
    </w:p>
    <w:p w:rsidR="00C3664E" w:rsidRDefault="00C3664E" w:rsidP="00C3664E">
      <w:pPr>
        <w:numPr>
          <w:ilvl w:val="0"/>
          <w:numId w:val="18"/>
        </w:numPr>
        <w:spacing w:before="100" w:beforeAutospacing="1" w:after="100" w:afterAutospacing="1" w:line="240" w:lineRule="auto"/>
        <w:rPr>
          <w:rFonts w:ascii="Verdana" w:hAnsi="Verdana"/>
          <w:sz w:val="20"/>
          <w:szCs w:val="20"/>
        </w:rPr>
      </w:pPr>
      <w:proofErr w:type="gramStart"/>
      <w:r>
        <w:rPr>
          <w:rFonts w:ascii="Verdana" w:hAnsi="Verdana"/>
          <w:sz w:val="20"/>
          <w:szCs w:val="20"/>
        </w:rPr>
        <w:t>design</w:t>
      </w:r>
      <w:proofErr w:type="gramEnd"/>
      <w:r>
        <w:rPr>
          <w:rFonts w:ascii="Verdana" w:hAnsi="Verdana"/>
          <w:sz w:val="20"/>
          <w:szCs w:val="20"/>
        </w:rPr>
        <w:t xml:space="preserve"> usable and accessible documents.</w:t>
      </w:r>
    </w:p>
    <w:p w:rsidR="00C3664E" w:rsidRDefault="00C3664E" w:rsidP="00C3664E">
      <w:pPr>
        <w:numPr>
          <w:ilvl w:val="0"/>
          <w:numId w:val="18"/>
        </w:numPr>
        <w:spacing w:before="100" w:beforeAutospacing="1" w:after="100" w:afterAutospacing="1" w:line="240" w:lineRule="auto"/>
        <w:rPr>
          <w:rFonts w:ascii="Verdana" w:hAnsi="Verdana"/>
          <w:sz w:val="20"/>
          <w:szCs w:val="20"/>
        </w:rPr>
      </w:pPr>
      <w:proofErr w:type="gramStart"/>
      <w:r>
        <w:rPr>
          <w:rFonts w:ascii="Verdana" w:hAnsi="Verdana"/>
          <w:sz w:val="20"/>
          <w:szCs w:val="20"/>
        </w:rPr>
        <w:t>create</w:t>
      </w:r>
      <w:proofErr w:type="gramEnd"/>
      <w:r>
        <w:rPr>
          <w:rFonts w:ascii="Verdana" w:hAnsi="Verdana"/>
          <w:sz w:val="20"/>
          <w:szCs w:val="20"/>
        </w:rPr>
        <w:t xml:space="preserve"> web pages and slide show presentations.</w:t>
      </w:r>
    </w:p>
    <w:p w:rsidR="00C3664E" w:rsidRDefault="00C3664E" w:rsidP="00C3664E">
      <w:pPr>
        <w:pStyle w:val="NormalWeb"/>
        <w:rPr>
          <w:rFonts w:ascii="Verdana" w:hAnsi="Verdana"/>
          <w:sz w:val="20"/>
          <w:szCs w:val="20"/>
        </w:rPr>
      </w:pPr>
      <w:hyperlink w:anchor="Contents" w:history="1">
        <w:r>
          <w:rPr>
            <w:rStyle w:val="Hyperlink"/>
            <w:rFonts w:ascii="Verdana" w:hAnsi="Verdana"/>
            <w:sz w:val="20"/>
            <w:szCs w:val="20"/>
          </w:rPr>
          <w:t>Back to Contents.</w:t>
        </w:r>
      </w:hyperlink>
    </w:p>
    <w:p w:rsidR="00C3664E" w:rsidRDefault="00C3664E" w:rsidP="00C3664E">
      <w:pPr>
        <w:pStyle w:val="NormalWeb"/>
        <w:rPr>
          <w:rFonts w:ascii="Verdana" w:hAnsi="Verdana"/>
          <w:sz w:val="20"/>
          <w:szCs w:val="20"/>
        </w:rPr>
      </w:pPr>
      <w:bookmarkStart w:id="5" w:name="Grading"/>
      <w:r>
        <w:rPr>
          <w:rFonts w:ascii="Impact" w:hAnsi="Impact"/>
          <w:color w:val="000080"/>
          <w:sz w:val="27"/>
          <w:szCs w:val="27"/>
        </w:rPr>
        <w:t>Grading</w:t>
      </w:r>
      <w:bookmarkEnd w:id="5"/>
    </w:p>
    <w:p w:rsidR="00C3664E" w:rsidRDefault="00C3664E" w:rsidP="00C3664E">
      <w:pPr>
        <w:pStyle w:val="NormalWeb"/>
      </w:pPr>
      <w:r>
        <w:rPr>
          <w:rFonts w:ascii="Verdana" w:hAnsi="Verdana"/>
          <w:b/>
          <w:bCs/>
          <w:sz w:val="20"/>
          <w:szCs w:val="20"/>
        </w:rPr>
        <w:t>Writing Grades</w:t>
      </w:r>
    </w:p>
    <w:p w:rsidR="00C3664E" w:rsidRDefault="00C3664E" w:rsidP="00C3664E">
      <w:pPr>
        <w:pStyle w:val="NormalWeb"/>
        <w:rPr>
          <w:rFonts w:ascii="Verdana" w:hAnsi="Verdana"/>
        </w:rPr>
      </w:pPr>
      <w:r>
        <w:rPr>
          <w:rFonts w:ascii="Verdana" w:hAnsi="Verdana"/>
          <w:sz w:val="20"/>
          <w:szCs w:val="20"/>
        </w:rPr>
        <w:t xml:space="preserve">Technical writing conveys information to a target audience clearly, concisely, quickly, and completely, for a certain purpose. Technical writing must also follow standard writing practices, such as correct grammar, syntax, spelling, and citation conventions. Technical writing papers will be graded, therefore, on </w:t>
      </w:r>
    </w:p>
    <w:p w:rsidR="00C3664E" w:rsidRDefault="00C3664E" w:rsidP="00C3664E">
      <w:pPr>
        <w:numPr>
          <w:ilvl w:val="0"/>
          <w:numId w:val="19"/>
        </w:numPr>
        <w:spacing w:before="100" w:beforeAutospacing="1" w:after="100" w:afterAutospacing="1" w:line="240" w:lineRule="auto"/>
        <w:rPr>
          <w:rFonts w:ascii="Times New Roman" w:hAnsi="Times New Roman"/>
        </w:rPr>
      </w:pPr>
      <w:r>
        <w:rPr>
          <w:rFonts w:ascii="Verdana" w:hAnsi="Verdana"/>
          <w:sz w:val="20"/>
          <w:szCs w:val="20"/>
        </w:rPr>
        <w:lastRenderedPageBreak/>
        <w:t>focus, or adherence to the purpose,</w:t>
      </w:r>
    </w:p>
    <w:p w:rsidR="00C3664E" w:rsidRDefault="00C3664E" w:rsidP="00C3664E">
      <w:pPr>
        <w:numPr>
          <w:ilvl w:val="0"/>
          <w:numId w:val="19"/>
        </w:numPr>
        <w:spacing w:before="100" w:beforeAutospacing="1" w:after="100" w:afterAutospacing="1" w:line="240" w:lineRule="auto"/>
      </w:pPr>
      <w:r>
        <w:rPr>
          <w:rFonts w:ascii="Verdana" w:hAnsi="Verdana"/>
          <w:sz w:val="20"/>
          <w:szCs w:val="20"/>
        </w:rPr>
        <w:t>clarity,</w:t>
      </w:r>
    </w:p>
    <w:p w:rsidR="00C3664E" w:rsidRDefault="00C3664E" w:rsidP="00C3664E">
      <w:pPr>
        <w:numPr>
          <w:ilvl w:val="0"/>
          <w:numId w:val="19"/>
        </w:numPr>
        <w:spacing w:before="100" w:beforeAutospacing="1" w:after="100" w:afterAutospacing="1" w:line="240" w:lineRule="auto"/>
      </w:pPr>
      <w:r>
        <w:rPr>
          <w:rFonts w:ascii="Verdana" w:hAnsi="Verdana"/>
          <w:sz w:val="20"/>
          <w:szCs w:val="20"/>
        </w:rPr>
        <w:t>organization,</w:t>
      </w:r>
    </w:p>
    <w:p w:rsidR="00C3664E" w:rsidRDefault="00C3664E" w:rsidP="00C3664E">
      <w:pPr>
        <w:numPr>
          <w:ilvl w:val="0"/>
          <w:numId w:val="19"/>
        </w:numPr>
        <w:spacing w:before="100" w:beforeAutospacing="1" w:after="100" w:afterAutospacing="1" w:line="240" w:lineRule="auto"/>
      </w:pPr>
      <w:r>
        <w:rPr>
          <w:rFonts w:ascii="Verdana" w:hAnsi="Verdana"/>
          <w:sz w:val="20"/>
          <w:szCs w:val="20"/>
        </w:rPr>
        <w:t>conciseness,</w:t>
      </w:r>
    </w:p>
    <w:p w:rsidR="00C3664E" w:rsidRDefault="00C3664E" w:rsidP="00C3664E">
      <w:pPr>
        <w:numPr>
          <w:ilvl w:val="0"/>
          <w:numId w:val="19"/>
        </w:numPr>
        <w:spacing w:before="100" w:beforeAutospacing="1" w:after="100" w:afterAutospacing="1" w:line="240" w:lineRule="auto"/>
      </w:pPr>
      <w:r>
        <w:rPr>
          <w:rFonts w:ascii="Verdana" w:hAnsi="Verdana"/>
          <w:sz w:val="20"/>
          <w:szCs w:val="20"/>
        </w:rPr>
        <w:t>appropriateness for the target audience,</w:t>
      </w:r>
    </w:p>
    <w:p w:rsidR="00C3664E" w:rsidRDefault="00C3664E" w:rsidP="00C3664E">
      <w:pPr>
        <w:numPr>
          <w:ilvl w:val="0"/>
          <w:numId w:val="19"/>
        </w:numPr>
        <w:spacing w:before="100" w:beforeAutospacing="1" w:after="100" w:afterAutospacing="1" w:line="240" w:lineRule="auto"/>
      </w:pPr>
      <w:r>
        <w:rPr>
          <w:rFonts w:ascii="Verdana" w:hAnsi="Verdana"/>
          <w:sz w:val="20"/>
          <w:szCs w:val="20"/>
        </w:rPr>
        <w:t xml:space="preserve">use of technical writing techniques to meet these criteria, </w:t>
      </w:r>
    </w:p>
    <w:p w:rsidR="00C3664E" w:rsidRDefault="00C3664E" w:rsidP="00C3664E">
      <w:pPr>
        <w:numPr>
          <w:ilvl w:val="0"/>
          <w:numId w:val="19"/>
        </w:numPr>
        <w:spacing w:before="100" w:beforeAutospacing="1" w:after="100" w:afterAutospacing="1" w:line="240" w:lineRule="auto"/>
      </w:pPr>
      <w:r>
        <w:rPr>
          <w:rFonts w:ascii="Verdana" w:hAnsi="Verdana"/>
          <w:sz w:val="20"/>
          <w:szCs w:val="20"/>
        </w:rPr>
        <w:t>visual design, and</w:t>
      </w:r>
    </w:p>
    <w:p w:rsidR="00C3664E" w:rsidRDefault="00C3664E" w:rsidP="00C3664E">
      <w:pPr>
        <w:numPr>
          <w:ilvl w:val="0"/>
          <w:numId w:val="19"/>
        </w:numPr>
        <w:spacing w:before="100" w:beforeAutospacing="1" w:after="100" w:afterAutospacing="1" w:line="240" w:lineRule="auto"/>
      </w:pPr>
      <w:proofErr w:type="gramStart"/>
      <w:r>
        <w:rPr>
          <w:rFonts w:ascii="Verdana" w:hAnsi="Verdana"/>
          <w:sz w:val="20"/>
          <w:szCs w:val="20"/>
        </w:rPr>
        <w:t>correct</w:t>
      </w:r>
      <w:proofErr w:type="gramEnd"/>
      <w:r>
        <w:rPr>
          <w:rFonts w:ascii="Verdana" w:hAnsi="Verdana"/>
          <w:sz w:val="20"/>
          <w:szCs w:val="20"/>
        </w:rPr>
        <w:t xml:space="preserve"> grammar, spelling, syntax, and citation.</w:t>
      </w:r>
    </w:p>
    <w:p w:rsidR="00C3664E" w:rsidRDefault="00C3664E" w:rsidP="00C3664E">
      <w:pPr>
        <w:pStyle w:val="NormalWeb"/>
        <w:rPr>
          <w:rFonts w:ascii="Verdana" w:hAnsi="Verdana"/>
        </w:rPr>
      </w:pPr>
      <w:r>
        <w:rPr>
          <w:rFonts w:ascii="Verdana" w:hAnsi="Verdana"/>
          <w:sz w:val="20"/>
          <w:szCs w:val="20"/>
        </w:rPr>
        <w:t>More often than not, a poor grade reflects not a failure of ideas but poor writing quality. Don't despair. Writing well takes practice--sometimes years of practice.</w:t>
      </w:r>
    </w:p>
    <w:p w:rsidR="00C3664E" w:rsidRDefault="00C3664E" w:rsidP="00C3664E">
      <w:pPr>
        <w:pStyle w:val="NormalWeb"/>
        <w:rPr>
          <w:rFonts w:ascii="Verdana" w:hAnsi="Verdana"/>
          <w:sz w:val="20"/>
          <w:szCs w:val="20"/>
        </w:rPr>
      </w:pPr>
      <w:r>
        <w:rPr>
          <w:rFonts w:ascii="Verdana" w:hAnsi="Verdana"/>
          <w:b/>
          <w:bCs/>
          <w:sz w:val="20"/>
          <w:szCs w:val="20"/>
        </w:rPr>
        <w:t>Participation Grades</w:t>
      </w:r>
    </w:p>
    <w:p w:rsidR="00C3664E" w:rsidRDefault="00C3664E" w:rsidP="00C3664E">
      <w:pPr>
        <w:pStyle w:val="NormalWeb"/>
        <w:rPr>
          <w:rFonts w:ascii="Verdana" w:hAnsi="Verdana"/>
          <w:sz w:val="20"/>
          <w:szCs w:val="20"/>
        </w:rPr>
      </w:pPr>
      <w:r>
        <w:rPr>
          <w:rFonts w:ascii="Verdana" w:hAnsi="Verdana"/>
          <w:sz w:val="20"/>
          <w:szCs w:val="20"/>
        </w:rPr>
        <w:t xml:space="preserve">Your participation forms a significant part of your grade. Participation consists of: </w:t>
      </w:r>
    </w:p>
    <w:p w:rsidR="00C3664E" w:rsidRDefault="00C3664E" w:rsidP="00C3664E">
      <w:pPr>
        <w:numPr>
          <w:ilvl w:val="0"/>
          <w:numId w:val="20"/>
        </w:numPr>
        <w:spacing w:before="100" w:beforeAutospacing="1" w:after="100" w:afterAutospacing="1" w:line="240" w:lineRule="auto"/>
        <w:rPr>
          <w:rFonts w:ascii="Times New Roman" w:hAnsi="Times New Roman"/>
          <w:sz w:val="24"/>
          <w:szCs w:val="24"/>
        </w:rPr>
      </w:pPr>
      <w:r>
        <w:rPr>
          <w:rStyle w:val="Strong"/>
          <w:rFonts w:ascii="Verdana" w:hAnsi="Verdana"/>
          <w:sz w:val="20"/>
          <w:szCs w:val="20"/>
        </w:rPr>
        <w:t>Attendance of class.</w:t>
      </w:r>
      <w:r>
        <w:rPr>
          <w:rFonts w:ascii="Verdana" w:hAnsi="Verdana"/>
          <w:sz w:val="20"/>
          <w:szCs w:val="20"/>
        </w:rPr>
        <w:t xml:space="preserve"> Yes, I give you a point every day just for showing up. If you show up late, I may give you half a point or no points. </w:t>
      </w:r>
    </w:p>
    <w:p w:rsidR="00C3664E" w:rsidRDefault="00C3664E" w:rsidP="00C3664E">
      <w:pPr>
        <w:numPr>
          <w:ilvl w:val="0"/>
          <w:numId w:val="20"/>
        </w:numPr>
        <w:spacing w:before="100" w:beforeAutospacing="1" w:after="100" w:afterAutospacing="1" w:line="240" w:lineRule="auto"/>
      </w:pPr>
      <w:r>
        <w:rPr>
          <w:rStyle w:val="Strong"/>
          <w:rFonts w:ascii="Verdana" w:hAnsi="Verdana"/>
          <w:sz w:val="20"/>
          <w:szCs w:val="20"/>
        </w:rPr>
        <w:t>Preparation for class activities</w:t>
      </w:r>
      <w:r>
        <w:rPr>
          <w:rFonts w:ascii="Verdana" w:hAnsi="Verdana"/>
          <w:sz w:val="20"/>
          <w:szCs w:val="20"/>
        </w:rPr>
        <w:t>, such as commenting on other students' drafts and working on in-class projects.</w:t>
      </w:r>
    </w:p>
    <w:p w:rsidR="00C3664E" w:rsidRDefault="00C3664E" w:rsidP="00C3664E">
      <w:pPr>
        <w:numPr>
          <w:ilvl w:val="0"/>
          <w:numId w:val="20"/>
        </w:numPr>
        <w:spacing w:before="100" w:beforeAutospacing="1" w:after="100" w:afterAutospacing="1" w:line="240" w:lineRule="auto"/>
      </w:pPr>
      <w:r>
        <w:rPr>
          <w:rStyle w:val="Strong"/>
          <w:rFonts w:ascii="Verdana" w:hAnsi="Verdana"/>
          <w:sz w:val="20"/>
          <w:szCs w:val="20"/>
        </w:rPr>
        <w:t>Participation in classes</w:t>
      </w:r>
      <w:r>
        <w:rPr>
          <w:rFonts w:ascii="Verdana" w:hAnsi="Verdana"/>
          <w:sz w:val="20"/>
          <w:szCs w:val="20"/>
        </w:rPr>
        <w:t>. For each class in which you ask a relevant question or add something relevant to the discussion, you gain another point--on top of the one you gained for simply attending.</w:t>
      </w:r>
    </w:p>
    <w:p w:rsidR="00C3664E" w:rsidRDefault="00C3664E" w:rsidP="00C3664E">
      <w:pPr>
        <w:numPr>
          <w:ilvl w:val="0"/>
          <w:numId w:val="20"/>
        </w:numPr>
        <w:spacing w:before="100" w:beforeAutospacing="1" w:after="100" w:afterAutospacing="1" w:line="240" w:lineRule="auto"/>
      </w:pPr>
      <w:r>
        <w:rPr>
          <w:rStyle w:val="Strong"/>
          <w:rFonts w:ascii="Verdana" w:hAnsi="Verdana"/>
          <w:sz w:val="20"/>
          <w:szCs w:val="20"/>
        </w:rPr>
        <w:t>Meeting with me in my office</w:t>
      </w:r>
      <w:r>
        <w:rPr>
          <w:rFonts w:ascii="Verdana" w:hAnsi="Verdana"/>
          <w:sz w:val="20"/>
          <w:szCs w:val="20"/>
        </w:rPr>
        <w:t xml:space="preserve"> (or elsewhere) outside of class also earns points.</w:t>
      </w:r>
    </w:p>
    <w:p w:rsidR="00C3664E" w:rsidRDefault="00C3664E" w:rsidP="00C3664E">
      <w:pPr>
        <w:numPr>
          <w:ilvl w:val="0"/>
          <w:numId w:val="20"/>
        </w:numPr>
        <w:spacing w:before="100" w:beforeAutospacing="1" w:after="100" w:afterAutospacing="1" w:line="240" w:lineRule="auto"/>
      </w:pPr>
      <w:r>
        <w:rPr>
          <w:rStyle w:val="Strong"/>
          <w:rFonts w:ascii="Verdana" w:hAnsi="Verdana"/>
          <w:sz w:val="20"/>
          <w:szCs w:val="20"/>
        </w:rPr>
        <w:t>Perfect Attendance.</w:t>
      </w:r>
      <w:r>
        <w:rPr>
          <w:rFonts w:ascii="Verdana" w:hAnsi="Verdana"/>
          <w:sz w:val="20"/>
          <w:szCs w:val="20"/>
        </w:rPr>
        <w:t xml:space="preserve"> Students who attend every class will earn 5 points towards their class participation.</w:t>
      </w:r>
    </w:p>
    <w:p w:rsidR="00C3664E" w:rsidRDefault="00C3664E" w:rsidP="00C3664E">
      <w:pPr>
        <w:numPr>
          <w:ilvl w:val="0"/>
          <w:numId w:val="20"/>
        </w:numPr>
        <w:spacing w:before="100" w:beforeAutospacing="1" w:after="100" w:afterAutospacing="1" w:line="240" w:lineRule="auto"/>
      </w:pPr>
      <w:r>
        <w:rPr>
          <w:rFonts w:ascii="Verdana" w:hAnsi="Verdana"/>
          <w:b/>
          <w:bCs/>
          <w:sz w:val="20"/>
          <w:szCs w:val="20"/>
        </w:rPr>
        <w:t>Excessive Absenteeism.</w:t>
      </w:r>
      <w:r>
        <w:rPr>
          <w:rFonts w:ascii="Verdana" w:hAnsi="Verdana"/>
          <w:sz w:val="20"/>
          <w:szCs w:val="20"/>
        </w:rPr>
        <w:t xml:space="preserve"> Students who miss more than one week's worth of classes (3 on MWF, 2 on TR, etc.) will fail class participation. Students missing more than 2 </w:t>
      </w:r>
      <w:proofErr w:type="spellStart"/>
      <w:r>
        <w:rPr>
          <w:rFonts w:ascii="Verdana" w:hAnsi="Verdana"/>
          <w:sz w:val="20"/>
          <w:szCs w:val="20"/>
        </w:rPr>
        <w:t>weeks worth</w:t>
      </w:r>
      <w:proofErr w:type="spellEnd"/>
      <w:r>
        <w:rPr>
          <w:rFonts w:ascii="Verdana" w:hAnsi="Verdana"/>
          <w:sz w:val="20"/>
          <w:szCs w:val="20"/>
        </w:rPr>
        <w:t xml:space="preserve"> of classes (6 on MWF, 2 on TR, etc.) will earn a 0 in class participation.</w:t>
      </w:r>
    </w:p>
    <w:p w:rsidR="00C3664E" w:rsidRDefault="00C3664E" w:rsidP="00C3664E">
      <w:pPr>
        <w:pStyle w:val="NormalWeb"/>
        <w:rPr>
          <w:rFonts w:ascii="Verdana" w:hAnsi="Verdana"/>
          <w:sz w:val="20"/>
          <w:szCs w:val="20"/>
        </w:rPr>
      </w:pPr>
      <w:r>
        <w:rPr>
          <w:rFonts w:ascii="Verdana" w:hAnsi="Verdana"/>
          <w:b/>
          <w:bCs/>
          <w:sz w:val="20"/>
          <w:szCs w:val="20"/>
        </w:rPr>
        <w:t>Semester Grade Calculation</w:t>
      </w:r>
    </w:p>
    <w:p w:rsidR="00C3664E" w:rsidRDefault="00C3664E" w:rsidP="00C3664E">
      <w:pPr>
        <w:numPr>
          <w:ilvl w:val="0"/>
          <w:numId w:val="21"/>
        </w:numPr>
        <w:spacing w:before="100" w:beforeAutospacing="1" w:after="100" w:afterAutospacing="1" w:line="240" w:lineRule="auto"/>
        <w:rPr>
          <w:rFonts w:ascii="Times New Roman" w:hAnsi="Times New Roman"/>
          <w:sz w:val="24"/>
          <w:szCs w:val="24"/>
        </w:rPr>
      </w:pPr>
      <w:r>
        <w:rPr>
          <w:rFonts w:ascii="Verdana" w:hAnsi="Verdana"/>
          <w:sz w:val="20"/>
          <w:szCs w:val="20"/>
        </w:rPr>
        <w:t xml:space="preserve">Audience Assignment: 15% </w:t>
      </w:r>
    </w:p>
    <w:p w:rsidR="00C3664E" w:rsidRDefault="00C3664E" w:rsidP="00C3664E">
      <w:pPr>
        <w:numPr>
          <w:ilvl w:val="0"/>
          <w:numId w:val="21"/>
        </w:numPr>
        <w:spacing w:before="100" w:beforeAutospacing="1" w:after="100" w:afterAutospacing="1" w:line="240" w:lineRule="auto"/>
      </w:pPr>
      <w:r>
        <w:rPr>
          <w:rFonts w:ascii="Verdana" w:hAnsi="Verdana"/>
          <w:sz w:val="20"/>
          <w:szCs w:val="20"/>
        </w:rPr>
        <w:t xml:space="preserve">Proposal and Presentation: 20% </w:t>
      </w:r>
    </w:p>
    <w:p w:rsidR="00C3664E" w:rsidRDefault="00C3664E" w:rsidP="00C3664E">
      <w:pPr>
        <w:numPr>
          <w:ilvl w:val="0"/>
          <w:numId w:val="21"/>
        </w:numPr>
        <w:spacing w:before="100" w:beforeAutospacing="1" w:after="100" w:afterAutospacing="1" w:line="240" w:lineRule="auto"/>
      </w:pPr>
      <w:r>
        <w:rPr>
          <w:rFonts w:ascii="Verdana" w:hAnsi="Verdana"/>
          <w:sz w:val="20"/>
          <w:szCs w:val="20"/>
        </w:rPr>
        <w:t xml:space="preserve">Instructions: 20% </w:t>
      </w:r>
    </w:p>
    <w:p w:rsidR="00C3664E" w:rsidRDefault="00C3664E" w:rsidP="00C3664E">
      <w:pPr>
        <w:numPr>
          <w:ilvl w:val="0"/>
          <w:numId w:val="21"/>
        </w:numPr>
        <w:spacing w:before="100" w:beforeAutospacing="1" w:after="100" w:afterAutospacing="1" w:line="240" w:lineRule="auto"/>
      </w:pPr>
      <w:r>
        <w:rPr>
          <w:rFonts w:ascii="Verdana" w:hAnsi="Verdana"/>
          <w:sz w:val="20"/>
          <w:szCs w:val="20"/>
        </w:rPr>
        <w:t xml:space="preserve">Report: 20% </w:t>
      </w:r>
    </w:p>
    <w:p w:rsidR="00C3664E" w:rsidRDefault="00C3664E" w:rsidP="00C3664E">
      <w:pPr>
        <w:numPr>
          <w:ilvl w:val="0"/>
          <w:numId w:val="21"/>
        </w:numPr>
        <w:spacing w:before="100" w:beforeAutospacing="1" w:after="100" w:afterAutospacing="1" w:line="240" w:lineRule="auto"/>
      </w:pPr>
      <w:r>
        <w:rPr>
          <w:rFonts w:ascii="Verdana" w:hAnsi="Verdana"/>
          <w:sz w:val="20"/>
          <w:szCs w:val="20"/>
        </w:rPr>
        <w:t xml:space="preserve">In-class Writing: 10%. </w:t>
      </w:r>
    </w:p>
    <w:p w:rsidR="00C3664E" w:rsidRDefault="00C3664E" w:rsidP="00C3664E">
      <w:pPr>
        <w:numPr>
          <w:ilvl w:val="0"/>
          <w:numId w:val="21"/>
        </w:numPr>
        <w:spacing w:before="100" w:beforeAutospacing="1" w:after="100" w:afterAutospacing="1" w:line="240" w:lineRule="auto"/>
      </w:pPr>
      <w:r>
        <w:rPr>
          <w:rFonts w:ascii="Verdana" w:hAnsi="Verdana"/>
          <w:sz w:val="20"/>
          <w:szCs w:val="20"/>
        </w:rPr>
        <w:t xml:space="preserve">Participation: 15% </w:t>
      </w:r>
    </w:p>
    <w:p w:rsidR="00C3664E" w:rsidRDefault="00C3664E" w:rsidP="00C3664E">
      <w:pPr>
        <w:pStyle w:val="NormalWeb"/>
      </w:pPr>
      <w:r>
        <w:rPr>
          <w:rFonts w:ascii="Verdana" w:hAnsi="Verdana"/>
          <w:sz w:val="20"/>
          <w:szCs w:val="20"/>
        </w:rPr>
        <w:t xml:space="preserve">There is </w:t>
      </w:r>
      <w:r>
        <w:rPr>
          <w:rFonts w:ascii="Verdana" w:hAnsi="Verdana"/>
          <w:b/>
          <w:bCs/>
          <w:sz w:val="20"/>
          <w:szCs w:val="20"/>
        </w:rPr>
        <w:t>no final exam,</w:t>
      </w:r>
      <w:r>
        <w:rPr>
          <w:rFonts w:ascii="Verdana" w:hAnsi="Verdana"/>
          <w:sz w:val="20"/>
          <w:szCs w:val="20"/>
        </w:rPr>
        <w:t xml:space="preserve"> but the final assignment will be due during exam week. Make your travel plans accordingly.</w:t>
      </w:r>
    </w:p>
    <w:p w:rsidR="00C3664E" w:rsidRDefault="00C3664E" w:rsidP="00C3664E">
      <w:pPr>
        <w:pStyle w:val="NormalWeb"/>
        <w:rPr>
          <w:rFonts w:ascii="Verdana" w:hAnsi="Verdana"/>
          <w:sz w:val="20"/>
          <w:szCs w:val="20"/>
        </w:rPr>
      </w:pPr>
      <w:hyperlink w:anchor="Contents" w:history="1">
        <w:r>
          <w:rPr>
            <w:rStyle w:val="Hyperlink"/>
            <w:rFonts w:ascii="Verdana" w:hAnsi="Verdana"/>
            <w:sz w:val="20"/>
            <w:szCs w:val="20"/>
          </w:rPr>
          <w:t>Back to Contents.</w:t>
        </w:r>
      </w:hyperlink>
    </w:p>
    <w:p w:rsidR="00C3664E" w:rsidRDefault="00C3664E" w:rsidP="00C3664E">
      <w:pPr>
        <w:pStyle w:val="NormalWeb"/>
        <w:rPr>
          <w:rFonts w:ascii="Verdana" w:hAnsi="Verdana"/>
          <w:sz w:val="20"/>
          <w:szCs w:val="20"/>
        </w:rPr>
      </w:pPr>
      <w:bookmarkStart w:id="6" w:name="Policies"/>
      <w:r>
        <w:rPr>
          <w:rFonts w:ascii="Impact" w:hAnsi="Impact"/>
          <w:color w:val="000080"/>
          <w:sz w:val="27"/>
          <w:szCs w:val="27"/>
        </w:rPr>
        <w:t>Class Policies</w:t>
      </w:r>
      <w:bookmarkEnd w:id="6"/>
    </w:p>
    <w:p w:rsidR="00C3664E" w:rsidRDefault="00C3664E" w:rsidP="00C3664E">
      <w:pPr>
        <w:pStyle w:val="NormalWeb"/>
        <w:rPr>
          <w:rFonts w:ascii="Verdana" w:hAnsi="Verdana"/>
          <w:sz w:val="20"/>
          <w:szCs w:val="20"/>
        </w:rPr>
      </w:pPr>
      <w:r>
        <w:rPr>
          <w:rFonts w:ascii="Verdana" w:hAnsi="Verdana"/>
          <w:sz w:val="20"/>
          <w:szCs w:val="20"/>
        </w:rPr>
        <w:t xml:space="preserve">Attending University is a </w:t>
      </w:r>
      <w:r>
        <w:rPr>
          <w:rFonts w:ascii="Verdana" w:hAnsi="Verdana"/>
          <w:b/>
          <w:bCs/>
          <w:sz w:val="20"/>
          <w:szCs w:val="20"/>
        </w:rPr>
        <w:t>job</w:t>
      </w:r>
      <w:r>
        <w:rPr>
          <w:rFonts w:ascii="Verdana" w:hAnsi="Verdana"/>
          <w:sz w:val="20"/>
          <w:szCs w:val="20"/>
        </w:rPr>
        <w:t>, an internship which prepares students for their careers. I therefore expect my students to treat the class as a professional commitment, rather than a pastime or a hobby. My class policies emulate the expectations of professionals in the workplace.</w:t>
      </w:r>
    </w:p>
    <w:p w:rsidR="00C3664E" w:rsidRDefault="00C3664E" w:rsidP="00C3664E">
      <w:pPr>
        <w:numPr>
          <w:ilvl w:val="0"/>
          <w:numId w:val="22"/>
        </w:numPr>
        <w:spacing w:before="100" w:beforeAutospacing="1" w:after="100" w:afterAutospacing="1" w:line="240" w:lineRule="auto"/>
        <w:rPr>
          <w:rFonts w:ascii="Verdana" w:hAnsi="Verdana"/>
          <w:sz w:val="20"/>
          <w:szCs w:val="20"/>
        </w:rPr>
      </w:pPr>
      <w:r>
        <w:rPr>
          <w:rFonts w:ascii="Verdana" w:hAnsi="Verdana"/>
          <w:b/>
          <w:bCs/>
          <w:sz w:val="20"/>
          <w:szCs w:val="20"/>
        </w:rPr>
        <w:lastRenderedPageBreak/>
        <w:t>Attendance is mandatory.</w:t>
      </w:r>
    </w:p>
    <w:p w:rsidR="00C3664E" w:rsidRDefault="00C3664E" w:rsidP="00C3664E">
      <w:pPr>
        <w:numPr>
          <w:ilvl w:val="1"/>
          <w:numId w:val="22"/>
        </w:numPr>
        <w:spacing w:before="100" w:beforeAutospacing="1" w:after="100" w:afterAutospacing="1" w:line="240" w:lineRule="auto"/>
        <w:rPr>
          <w:rFonts w:ascii="Verdana" w:hAnsi="Verdana"/>
          <w:sz w:val="20"/>
          <w:szCs w:val="20"/>
        </w:rPr>
      </w:pPr>
      <w:r>
        <w:rPr>
          <w:rFonts w:ascii="Verdana" w:hAnsi="Verdana"/>
          <w:b/>
          <w:bCs/>
          <w:sz w:val="20"/>
          <w:szCs w:val="20"/>
        </w:rPr>
        <w:t>Excused absences.</w:t>
      </w:r>
      <w:r>
        <w:rPr>
          <w:rFonts w:ascii="Verdana" w:hAnsi="Verdana"/>
          <w:sz w:val="20"/>
          <w:szCs w:val="20"/>
        </w:rPr>
        <w:t xml:space="preserve"> For the purposes of class participation, I will excuse absences </w:t>
      </w:r>
      <w:r>
        <w:rPr>
          <w:rFonts w:ascii="Verdana" w:hAnsi="Verdana"/>
          <w:i/>
          <w:iCs/>
          <w:sz w:val="20"/>
          <w:szCs w:val="20"/>
        </w:rPr>
        <w:t>only</w:t>
      </w:r>
      <w:r>
        <w:rPr>
          <w:rFonts w:ascii="Verdana" w:hAnsi="Verdana"/>
          <w:sz w:val="20"/>
          <w:szCs w:val="20"/>
        </w:rPr>
        <w:t xml:space="preserve"> for the following circumstances and </w:t>
      </w:r>
      <w:r>
        <w:rPr>
          <w:rFonts w:ascii="Verdana" w:hAnsi="Verdana"/>
          <w:i/>
          <w:iCs/>
          <w:sz w:val="20"/>
          <w:szCs w:val="20"/>
        </w:rPr>
        <w:t>only with proper documentation</w:t>
      </w:r>
      <w:r>
        <w:rPr>
          <w:rFonts w:ascii="Verdana" w:hAnsi="Verdana"/>
          <w:sz w:val="20"/>
          <w:szCs w:val="20"/>
        </w:rPr>
        <w:t xml:space="preserve">. </w:t>
      </w:r>
    </w:p>
    <w:p w:rsidR="00C3664E" w:rsidRDefault="00C3664E" w:rsidP="00C3664E">
      <w:pPr>
        <w:numPr>
          <w:ilvl w:val="2"/>
          <w:numId w:val="22"/>
        </w:numPr>
        <w:spacing w:before="100" w:beforeAutospacing="1" w:after="100" w:afterAutospacing="1" w:line="240" w:lineRule="auto"/>
        <w:rPr>
          <w:rFonts w:ascii="Verdana" w:hAnsi="Verdana"/>
          <w:sz w:val="20"/>
          <w:szCs w:val="20"/>
        </w:rPr>
      </w:pPr>
      <w:r>
        <w:rPr>
          <w:rFonts w:ascii="Verdana" w:hAnsi="Verdana"/>
          <w:sz w:val="20"/>
          <w:szCs w:val="20"/>
        </w:rPr>
        <w:t>Death in the immediate family. “Immediate family” includes (step-</w:t>
      </w:r>
      <w:proofErr w:type="gramStart"/>
      <w:r>
        <w:rPr>
          <w:rFonts w:ascii="Verdana" w:hAnsi="Verdana"/>
          <w:sz w:val="20"/>
          <w:szCs w:val="20"/>
        </w:rPr>
        <w:t>)parents</w:t>
      </w:r>
      <w:proofErr w:type="gramEnd"/>
      <w:r>
        <w:rPr>
          <w:rFonts w:ascii="Verdana" w:hAnsi="Verdana"/>
          <w:sz w:val="20"/>
          <w:szCs w:val="20"/>
        </w:rPr>
        <w:t xml:space="preserve">, parental guardians, (step-)sons, (step-)daughters, (step-)siblings, and spouses. </w:t>
      </w:r>
    </w:p>
    <w:p w:rsidR="00C3664E" w:rsidRDefault="00C3664E" w:rsidP="00C3664E">
      <w:pPr>
        <w:numPr>
          <w:ilvl w:val="2"/>
          <w:numId w:val="22"/>
        </w:numPr>
        <w:spacing w:before="100" w:beforeAutospacing="1" w:after="100" w:afterAutospacing="1" w:line="240" w:lineRule="auto"/>
        <w:rPr>
          <w:rFonts w:ascii="Verdana" w:hAnsi="Verdana"/>
          <w:sz w:val="20"/>
          <w:szCs w:val="20"/>
        </w:rPr>
      </w:pPr>
      <w:r>
        <w:rPr>
          <w:rFonts w:ascii="Verdana" w:hAnsi="Verdana"/>
          <w:sz w:val="20"/>
          <w:szCs w:val="20"/>
        </w:rPr>
        <w:t>Serious and extended illness or injury lasting a week or more (such as mononucleosis).</w:t>
      </w:r>
    </w:p>
    <w:p w:rsidR="00C3664E" w:rsidRDefault="00C3664E" w:rsidP="00C3664E">
      <w:pPr>
        <w:numPr>
          <w:ilvl w:val="2"/>
          <w:numId w:val="22"/>
        </w:numPr>
        <w:spacing w:before="100" w:beforeAutospacing="1" w:after="100" w:afterAutospacing="1" w:line="240" w:lineRule="auto"/>
        <w:rPr>
          <w:rFonts w:ascii="Verdana" w:hAnsi="Verdana"/>
          <w:sz w:val="20"/>
          <w:szCs w:val="20"/>
        </w:rPr>
      </w:pPr>
      <w:r>
        <w:rPr>
          <w:rFonts w:ascii="Verdana" w:hAnsi="Verdana"/>
          <w:sz w:val="20"/>
          <w:szCs w:val="20"/>
        </w:rPr>
        <w:t xml:space="preserve">University business (team travel, band travel, the Rising Junior exam but </w:t>
      </w:r>
      <w:r>
        <w:rPr>
          <w:rFonts w:ascii="Verdana" w:hAnsi="Verdana"/>
          <w:i/>
          <w:iCs/>
          <w:sz w:val="20"/>
          <w:szCs w:val="20"/>
        </w:rPr>
        <w:t>not</w:t>
      </w:r>
      <w:r>
        <w:rPr>
          <w:rFonts w:ascii="Verdana" w:hAnsi="Verdana"/>
          <w:sz w:val="20"/>
          <w:szCs w:val="20"/>
        </w:rPr>
        <w:t xml:space="preserve"> practices, meetings with your advisor, or requirements for other classes).</w:t>
      </w:r>
    </w:p>
    <w:p w:rsidR="00C3664E" w:rsidRDefault="00C3664E" w:rsidP="00C3664E">
      <w:pPr>
        <w:numPr>
          <w:ilvl w:val="2"/>
          <w:numId w:val="22"/>
        </w:numPr>
        <w:spacing w:before="100" w:beforeAutospacing="1" w:after="100" w:afterAutospacing="1" w:line="240" w:lineRule="auto"/>
        <w:rPr>
          <w:rFonts w:ascii="Verdana" w:hAnsi="Verdana"/>
          <w:sz w:val="20"/>
          <w:szCs w:val="20"/>
        </w:rPr>
      </w:pPr>
      <w:r>
        <w:rPr>
          <w:rFonts w:ascii="Verdana" w:hAnsi="Verdana"/>
          <w:sz w:val="20"/>
          <w:szCs w:val="20"/>
        </w:rPr>
        <w:t xml:space="preserve">Court appearances required by sub </w:t>
      </w:r>
      <w:proofErr w:type="spellStart"/>
      <w:r>
        <w:rPr>
          <w:rFonts w:ascii="Verdana" w:hAnsi="Verdana"/>
          <w:sz w:val="20"/>
          <w:szCs w:val="20"/>
        </w:rPr>
        <w:t>poena</w:t>
      </w:r>
      <w:proofErr w:type="spellEnd"/>
      <w:r>
        <w:rPr>
          <w:rFonts w:ascii="Verdana" w:hAnsi="Verdana"/>
          <w:sz w:val="20"/>
          <w:szCs w:val="20"/>
        </w:rPr>
        <w:t xml:space="preserve"> or otherwise mandated by the court.</w:t>
      </w:r>
    </w:p>
    <w:p w:rsidR="00C3664E" w:rsidRDefault="00C3664E" w:rsidP="00C3664E">
      <w:pPr>
        <w:numPr>
          <w:ilvl w:val="2"/>
          <w:numId w:val="22"/>
        </w:numPr>
        <w:spacing w:before="100" w:beforeAutospacing="1" w:after="100" w:afterAutospacing="1" w:line="240" w:lineRule="auto"/>
        <w:rPr>
          <w:rFonts w:ascii="Arial" w:hAnsi="Arial" w:cs="Arial"/>
          <w:sz w:val="20"/>
          <w:szCs w:val="20"/>
        </w:rPr>
      </w:pPr>
      <w:r>
        <w:rPr>
          <w:rFonts w:ascii="Arial" w:hAnsi="Arial" w:cs="Arial"/>
          <w:sz w:val="20"/>
          <w:szCs w:val="20"/>
        </w:rPr>
        <w:t>Disability-related absences.</w:t>
      </w:r>
    </w:p>
    <w:p w:rsidR="00C3664E" w:rsidRDefault="00C3664E" w:rsidP="00C3664E">
      <w:pPr>
        <w:numPr>
          <w:ilvl w:val="2"/>
          <w:numId w:val="22"/>
        </w:numPr>
        <w:spacing w:before="100" w:beforeAutospacing="1" w:after="100" w:afterAutospacing="1" w:line="240" w:lineRule="auto"/>
        <w:rPr>
          <w:rFonts w:ascii="Verdana" w:hAnsi="Verdana" w:cs="Times New Roman"/>
          <w:sz w:val="20"/>
          <w:szCs w:val="20"/>
        </w:rPr>
      </w:pPr>
      <w:r>
        <w:rPr>
          <w:rFonts w:ascii="Verdana" w:hAnsi="Verdana"/>
          <w:b/>
          <w:bCs/>
          <w:color w:val="FF0000"/>
          <w:sz w:val="20"/>
          <w:szCs w:val="20"/>
        </w:rPr>
        <w:t xml:space="preserve">Students missing more than one week's worth of classes (3 for a MWF class, 2 for a TR) </w:t>
      </w:r>
      <w:r>
        <w:rPr>
          <w:rFonts w:ascii="Verdana" w:hAnsi="Verdana"/>
          <w:b/>
          <w:bCs/>
          <w:color w:val="FF0000"/>
          <w:sz w:val="20"/>
          <w:szCs w:val="20"/>
          <w:u w:val="single"/>
        </w:rPr>
        <w:t>will fail class participation</w:t>
      </w:r>
      <w:r>
        <w:rPr>
          <w:rFonts w:ascii="Verdana" w:hAnsi="Verdana"/>
          <w:b/>
          <w:bCs/>
          <w:color w:val="FF0000"/>
          <w:sz w:val="20"/>
          <w:szCs w:val="20"/>
        </w:rPr>
        <w:t xml:space="preserve">. </w:t>
      </w:r>
    </w:p>
    <w:p w:rsidR="00C3664E" w:rsidRDefault="00C3664E" w:rsidP="00C3664E">
      <w:pPr>
        <w:numPr>
          <w:ilvl w:val="2"/>
          <w:numId w:val="22"/>
        </w:numPr>
        <w:spacing w:before="100" w:beforeAutospacing="1" w:after="100" w:afterAutospacing="1" w:line="240" w:lineRule="auto"/>
        <w:rPr>
          <w:rFonts w:ascii="Verdana" w:hAnsi="Verdana"/>
          <w:sz w:val="20"/>
          <w:szCs w:val="20"/>
        </w:rPr>
      </w:pPr>
      <w:r>
        <w:rPr>
          <w:rFonts w:ascii="Verdana" w:hAnsi="Verdana"/>
          <w:b/>
          <w:bCs/>
          <w:color w:val="FF0000"/>
          <w:sz w:val="20"/>
          <w:szCs w:val="20"/>
        </w:rPr>
        <w:t xml:space="preserve">Students missing more than two weeks' worth of classes (6 for a MWF class, 4 for a TR) </w:t>
      </w:r>
      <w:r>
        <w:rPr>
          <w:rFonts w:ascii="Verdana" w:hAnsi="Verdana"/>
          <w:b/>
          <w:bCs/>
          <w:color w:val="FF0000"/>
          <w:sz w:val="20"/>
          <w:szCs w:val="20"/>
          <w:u w:val="single"/>
        </w:rPr>
        <w:t xml:space="preserve">will </w:t>
      </w:r>
      <w:r>
        <w:rPr>
          <w:rFonts w:ascii="Verdana" w:hAnsi="Verdana"/>
          <w:b/>
          <w:bCs/>
          <w:i/>
          <w:iCs/>
          <w:color w:val="FF0000"/>
          <w:sz w:val="20"/>
          <w:szCs w:val="20"/>
          <w:u w:val="single"/>
        </w:rPr>
        <w:t>earn a 0 for class participation.</w:t>
      </w:r>
    </w:p>
    <w:p w:rsidR="00C3664E" w:rsidRDefault="00C3664E" w:rsidP="00C3664E">
      <w:pPr>
        <w:pStyle w:val="NormalWeb"/>
        <w:ind w:left="720"/>
        <w:rPr>
          <w:rFonts w:ascii="Verdana" w:hAnsi="Verdana"/>
          <w:sz w:val="20"/>
          <w:szCs w:val="20"/>
        </w:rPr>
      </w:pPr>
      <w:r>
        <w:rPr>
          <w:rFonts w:ascii="Verdana" w:hAnsi="Verdana"/>
          <w:sz w:val="20"/>
          <w:szCs w:val="20"/>
        </w:rPr>
        <w:t>See page 29 of the Undergraduate Catalogue for official university policy.</w:t>
      </w:r>
    </w:p>
    <w:p w:rsidR="00C3664E" w:rsidRDefault="00C3664E" w:rsidP="00C3664E">
      <w:pPr>
        <w:numPr>
          <w:ilvl w:val="0"/>
          <w:numId w:val="22"/>
        </w:numPr>
        <w:spacing w:before="100" w:beforeAutospacing="1" w:after="100" w:afterAutospacing="1" w:line="240" w:lineRule="auto"/>
        <w:rPr>
          <w:rFonts w:ascii="Verdana" w:hAnsi="Verdana"/>
          <w:sz w:val="20"/>
          <w:szCs w:val="20"/>
        </w:rPr>
      </w:pPr>
      <w:r>
        <w:rPr>
          <w:rFonts w:ascii="Verdana" w:hAnsi="Verdana"/>
          <w:b/>
          <w:bCs/>
          <w:sz w:val="20"/>
          <w:szCs w:val="20"/>
        </w:rPr>
        <w:t>Be on time.</w:t>
      </w:r>
      <w:r>
        <w:rPr>
          <w:rFonts w:ascii="Verdana" w:hAnsi="Verdana"/>
          <w:sz w:val="20"/>
          <w:szCs w:val="20"/>
        </w:rPr>
        <w:t xml:space="preserve"> Tardiness is rude and disrupts the class. If you are tardy, I may give you a half point or no points for attendance and / or participation.</w:t>
      </w:r>
    </w:p>
    <w:p w:rsidR="00C3664E" w:rsidRDefault="00C3664E" w:rsidP="00C3664E">
      <w:pPr>
        <w:numPr>
          <w:ilvl w:val="0"/>
          <w:numId w:val="22"/>
        </w:numPr>
        <w:spacing w:before="100" w:beforeAutospacing="1" w:after="100" w:afterAutospacing="1" w:line="240" w:lineRule="auto"/>
        <w:rPr>
          <w:rFonts w:ascii="Verdana" w:hAnsi="Verdana"/>
          <w:sz w:val="20"/>
          <w:szCs w:val="20"/>
        </w:rPr>
      </w:pPr>
      <w:r>
        <w:rPr>
          <w:rFonts w:ascii="Verdana" w:hAnsi="Verdana"/>
          <w:b/>
          <w:bCs/>
          <w:sz w:val="20"/>
          <w:szCs w:val="20"/>
        </w:rPr>
        <w:t xml:space="preserve">Disability. </w:t>
      </w:r>
      <w:r>
        <w:rPr>
          <w:rFonts w:ascii="Verdana" w:hAnsi="Verdana"/>
          <w:sz w:val="20"/>
          <w:szCs w:val="20"/>
        </w:rPr>
        <w:t xml:space="preserve">I will make reasonable accommodations for disabled students with documentation from Disabled Student Services. </w:t>
      </w:r>
    </w:p>
    <w:p w:rsidR="00C3664E" w:rsidRDefault="00C3664E" w:rsidP="00C3664E">
      <w:pPr>
        <w:numPr>
          <w:ilvl w:val="1"/>
          <w:numId w:val="22"/>
        </w:numPr>
        <w:spacing w:before="100" w:beforeAutospacing="1" w:after="100" w:afterAutospacing="1" w:line="240" w:lineRule="auto"/>
        <w:rPr>
          <w:rFonts w:ascii="Verdana" w:hAnsi="Verdana"/>
          <w:sz w:val="20"/>
          <w:szCs w:val="20"/>
        </w:rPr>
      </w:pPr>
      <w:r>
        <w:rPr>
          <w:rFonts w:ascii="Verdana" w:hAnsi="Verdana"/>
          <w:sz w:val="20"/>
          <w:szCs w:val="20"/>
        </w:rPr>
        <w:t xml:space="preserve">Students must bring me the accommodation letter from Disabled Student Services by the second week of class. </w:t>
      </w:r>
    </w:p>
    <w:p w:rsidR="00C3664E" w:rsidRDefault="00C3664E" w:rsidP="00C3664E">
      <w:pPr>
        <w:numPr>
          <w:ilvl w:val="1"/>
          <w:numId w:val="22"/>
        </w:numPr>
        <w:spacing w:before="100" w:beforeAutospacing="1" w:after="100" w:afterAutospacing="1" w:line="240" w:lineRule="auto"/>
        <w:rPr>
          <w:rFonts w:ascii="Verdana" w:hAnsi="Verdana"/>
          <w:sz w:val="20"/>
          <w:szCs w:val="20"/>
        </w:rPr>
      </w:pPr>
      <w:r>
        <w:rPr>
          <w:rFonts w:ascii="Verdana" w:hAnsi="Verdana"/>
          <w:sz w:val="20"/>
          <w:szCs w:val="20"/>
        </w:rPr>
        <w:t>Absences related to your disability must be documented individually and separately from the accommodation letter.</w:t>
      </w:r>
    </w:p>
    <w:p w:rsidR="00C3664E" w:rsidRDefault="00C3664E" w:rsidP="00C3664E">
      <w:pPr>
        <w:numPr>
          <w:ilvl w:val="0"/>
          <w:numId w:val="22"/>
        </w:numPr>
        <w:spacing w:before="100" w:beforeAutospacing="1" w:after="100" w:afterAutospacing="1" w:line="240" w:lineRule="auto"/>
        <w:rPr>
          <w:rFonts w:ascii="Verdana" w:hAnsi="Verdana"/>
          <w:sz w:val="20"/>
          <w:szCs w:val="20"/>
        </w:rPr>
      </w:pPr>
    </w:p>
    <w:p w:rsidR="00C3664E" w:rsidRDefault="00C3664E" w:rsidP="00C3664E">
      <w:pPr>
        <w:numPr>
          <w:ilvl w:val="0"/>
          <w:numId w:val="22"/>
        </w:numPr>
        <w:spacing w:before="100" w:beforeAutospacing="1" w:after="100" w:afterAutospacing="1" w:line="240" w:lineRule="auto"/>
        <w:rPr>
          <w:rFonts w:ascii="Verdana" w:hAnsi="Verdana"/>
          <w:sz w:val="20"/>
          <w:szCs w:val="20"/>
        </w:rPr>
      </w:pPr>
    </w:p>
    <w:p w:rsidR="00C3664E" w:rsidRDefault="00C3664E" w:rsidP="00C3664E">
      <w:pPr>
        <w:numPr>
          <w:ilvl w:val="0"/>
          <w:numId w:val="23"/>
        </w:numPr>
        <w:spacing w:before="100" w:beforeAutospacing="1" w:after="240" w:line="240" w:lineRule="auto"/>
        <w:rPr>
          <w:rFonts w:ascii="Times New Roman" w:hAnsi="Times New Roman"/>
          <w:sz w:val="24"/>
          <w:szCs w:val="24"/>
        </w:rPr>
      </w:pPr>
    </w:p>
    <w:p w:rsidR="00C3664E" w:rsidRDefault="00C3664E" w:rsidP="00C3664E">
      <w:pPr>
        <w:numPr>
          <w:ilvl w:val="0"/>
          <w:numId w:val="23"/>
        </w:numPr>
        <w:spacing w:before="100" w:beforeAutospacing="1" w:after="100" w:afterAutospacing="1" w:line="240" w:lineRule="auto"/>
        <w:rPr>
          <w:rFonts w:ascii="Verdana" w:hAnsi="Verdana"/>
          <w:sz w:val="20"/>
          <w:szCs w:val="20"/>
        </w:rPr>
      </w:pPr>
      <w:r>
        <w:rPr>
          <w:rFonts w:ascii="Verdana" w:hAnsi="Verdana"/>
          <w:b/>
          <w:bCs/>
          <w:sz w:val="20"/>
          <w:szCs w:val="20"/>
        </w:rPr>
        <w:t>Electronics: Do not send e-mail, text, or instant messages, or surf the Web, or use your cell phone, MP3 player / iPod, laptop, or Blackberry.</w:t>
      </w:r>
      <w:r>
        <w:rPr>
          <w:rFonts w:ascii="Verdana" w:hAnsi="Verdana"/>
          <w:sz w:val="20"/>
          <w:szCs w:val="20"/>
        </w:rPr>
        <w:t xml:space="preserve"> </w:t>
      </w:r>
      <w:r>
        <w:rPr>
          <w:rFonts w:ascii="Arial" w:hAnsi="Arial" w:cs="Arial"/>
          <w:sz w:val="20"/>
          <w:szCs w:val="20"/>
        </w:rPr>
        <w:t>After 1 warning, I will deduct FIVE POINTS off your FINAL GRADE.</w:t>
      </w:r>
    </w:p>
    <w:p w:rsidR="00C3664E" w:rsidRDefault="00C3664E" w:rsidP="00C3664E">
      <w:pPr>
        <w:numPr>
          <w:ilvl w:val="0"/>
          <w:numId w:val="23"/>
        </w:numPr>
        <w:spacing w:before="100" w:beforeAutospacing="1" w:after="100" w:afterAutospacing="1" w:line="240" w:lineRule="auto"/>
        <w:rPr>
          <w:rFonts w:ascii="Verdana" w:hAnsi="Verdana"/>
          <w:sz w:val="20"/>
          <w:szCs w:val="20"/>
        </w:rPr>
      </w:pPr>
      <w:r>
        <w:rPr>
          <w:rFonts w:ascii="Verdana" w:hAnsi="Verdana"/>
          <w:b/>
          <w:bCs/>
          <w:sz w:val="20"/>
          <w:szCs w:val="20"/>
        </w:rPr>
        <w:t>Assignments are due at the beginning of class on the due dates.</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I do not accept late work unless you have an extension.</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If you need an extension, you must request it one class day in advance.</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You do not have an extension unless I say you have one.</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 xml:space="preserve">Each student is allowed </w:t>
      </w:r>
      <w:r>
        <w:rPr>
          <w:rFonts w:ascii="Verdana" w:hAnsi="Verdana"/>
          <w:b/>
          <w:bCs/>
          <w:sz w:val="20"/>
          <w:szCs w:val="20"/>
        </w:rPr>
        <w:t>one (1)</w:t>
      </w:r>
      <w:r>
        <w:rPr>
          <w:rFonts w:ascii="Verdana" w:hAnsi="Verdana"/>
          <w:sz w:val="20"/>
          <w:szCs w:val="20"/>
        </w:rPr>
        <w:t xml:space="preserve"> 24-hour emergency extension to cover true emergencies such as computer melt-down, printer failure, or vehicular mishaps. Students </w:t>
      </w:r>
      <w:r>
        <w:rPr>
          <w:rFonts w:ascii="Verdana" w:hAnsi="Verdana"/>
          <w:i/>
          <w:iCs/>
          <w:sz w:val="20"/>
          <w:szCs w:val="20"/>
        </w:rPr>
        <w:t>must</w:t>
      </w:r>
      <w:r>
        <w:rPr>
          <w:rFonts w:ascii="Verdana" w:hAnsi="Verdana"/>
          <w:sz w:val="20"/>
          <w:szCs w:val="20"/>
        </w:rPr>
        <w:t xml:space="preserve"> tell me that they are using the extension when the paper is due and </w:t>
      </w:r>
      <w:r>
        <w:rPr>
          <w:rFonts w:ascii="Verdana" w:hAnsi="Verdana"/>
          <w:i/>
          <w:iCs/>
          <w:sz w:val="20"/>
          <w:szCs w:val="20"/>
        </w:rPr>
        <w:t>must</w:t>
      </w:r>
      <w:r>
        <w:rPr>
          <w:rFonts w:ascii="Verdana" w:hAnsi="Verdana"/>
          <w:sz w:val="20"/>
          <w:szCs w:val="20"/>
        </w:rPr>
        <w:t xml:space="preserve"> deliver the paper to my mailbox (in Humanities 104) within </w:t>
      </w:r>
      <w:r>
        <w:rPr>
          <w:rFonts w:ascii="Verdana" w:hAnsi="Verdana"/>
          <w:i/>
          <w:iCs/>
          <w:sz w:val="20"/>
          <w:szCs w:val="20"/>
        </w:rPr>
        <w:t>24 hours</w:t>
      </w:r>
      <w:r>
        <w:rPr>
          <w:rFonts w:ascii="Verdana" w:hAnsi="Verdana"/>
          <w:sz w:val="20"/>
          <w:szCs w:val="20"/>
        </w:rPr>
        <w:t>.</w:t>
      </w:r>
    </w:p>
    <w:p w:rsidR="00C3664E" w:rsidRDefault="00C3664E" w:rsidP="00C3664E">
      <w:pPr>
        <w:numPr>
          <w:ilvl w:val="0"/>
          <w:numId w:val="23"/>
        </w:numPr>
        <w:spacing w:before="100" w:beforeAutospacing="1" w:after="100" w:afterAutospacing="1" w:line="240" w:lineRule="auto"/>
        <w:rPr>
          <w:rFonts w:ascii="Verdana" w:hAnsi="Verdana"/>
          <w:sz w:val="20"/>
          <w:szCs w:val="20"/>
        </w:rPr>
      </w:pPr>
      <w:r>
        <w:rPr>
          <w:rFonts w:ascii="Verdana" w:hAnsi="Verdana"/>
          <w:b/>
          <w:bCs/>
          <w:sz w:val="20"/>
          <w:szCs w:val="20"/>
        </w:rPr>
        <w:t>Make-ups: Class work must be done in class.</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 xml:space="preserve">In-class writing work, quizzes, discussions, etc. </w:t>
      </w:r>
      <w:r>
        <w:rPr>
          <w:rFonts w:ascii="Verdana" w:hAnsi="Verdana"/>
          <w:i/>
          <w:iCs/>
          <w:sz w:val="20"/>
          <w:szCs w:val="20"/>
        </w:rPr>
        <w:t>cannot</w:t>
      </w:r>
      <w:r>
        <w:rPr>
          <w:rFonts w:ascii="Verdana" w:hAnsi="Verdana"/>
          <w:sz w:val="20"/>
          <w:szCs w:val="20"/>
        </w:rPr>
        <w:t xml:space="preserve"> be made up. Students who are excused for the day are excused for the work; all others who miss the class earn a zero for the assignment.</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lastRenderedPageBreak/>
        <w:t>I may allow a student with convincing documentation to make up a major test.</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The final exam must be taken during the exam period, and I cannot change the date of a student's exam. This is university policy.</w:t>
      </w:r>
    </w:p>
    <w:p w:rsidR="00C3664E" w:rsidRDefault="00C3664E" w:rsidP="00C3664E">
      <w:pPr>
        <w:spacing w:beforeAutospacing="1" w:after="0" w:afterAutospacing="1"/>
        <w:ind w:left="720"/>
        <w:rPr>
          <w:rFonts w:ascii="Verdana" w:hAnsi="Verdana"/>
          <w:sz w:val="20"/>
          <w:szCs w:val="20"/>
        </w:rPr>
      </w:pPr>
    </w:p>
    <w:p w:rsidR="00C3664E" w:rsidRDefault="00C3664E" w:rsidP="00C3664E">
      <w:pPr>
        <w:numPr>
          <w:ilvl w:val="0"/>
          <w:numId w:val="23"/>
        </w:numPr>
        <w:spacing w:before="100" w:beforeAutospacing="1" w:after="100" w:afterAutospacing="1" w:line="240" w:lineRule="auto"/>
        <w:rPr>
          <w:rFonts w:ascii="Verdana" w:hAnsi="Verdana"/>
          <w:sz w:val="20"/>
          <w:szCs w:val="20"/>
        </w:rPr>
      </w:pPr>
      <w:r>
        <w:rPr>
          <w:rFonts w:ascii="Verdana" w:hAnsi="Verdana"/>
          <w:b/>
          <w:bCs/>
          <w:sz w:val="20"/>
          <w:szCs w:val="20"/>
        </w:rPr>
        <w:t>Do your own work.</w:t>
      </w:r>
    </w:p>
    <w:p w:rsidR="00C3664E" w:rsidRDefault="00C3664E" w:rsidP="00C3664E">
      <w:pPr>
        <w:pStyle w:val="NormalWeb"/>
        <w:ind w:left="720"/>
        <w:rPr>
          <w:rFonts w:ascii="Verdana" w:hAnsi="Verdana"/>
          <w:sz w:val="20"/>
          <w:szCs w:val="20"/>
        </w:rPr>
      </w:pPr>
      <w:r>
        <w:rPr>
          <w:rFonts w:ascii="Verdana" w:hAnsi="Verdana"/>
          <w:sz w:val="20"/>
          <w:szCs w:val="20"/>
        </w:rPr>
        <w:t>The TSU Undergraduate Catalogue says this about academic fraud:</w:t>
      </w:r>
    </w:p>
    <w:p w:rsidR="00C3664E" w:rsidRDefault="00C3664E" w:rsidP="00C3664E">
      <w:pPr>
        <w:pStyle w:val="NormalWeb"/>
        <w:numPr>
          <w:ilvl w:val="0"/>
          <w:numId w:val="23"/>
        </w:numPr>
        <w:rPr>
          <w:rFonts w:ascii="Arial" w:hAnsi="Arial" w:cs="Arial"/>
          <w:sz w:val="20"/>
          <w:szCs w:val="20"/>
        </w:rPr>
      </w:pPr>
      <w:r>
        <w:rPr>
          <w:rFonts w:ascii="Courier New" w:hAnsi="Courier New" w:cs="Courier New"/>
          <w:sz w:val="20"/>
          <w:szCs w:val="20"/>
        </w:rPr>
        <w:t>Plagiarism, cheating, and other forms of academic dishonesty are prohibited. Students guilty of academic misconduct, either directly or indirectly through participation or assistance, are immediately responsible to the instructor of the class. In addition to the other possible disciplinary sanctions which may be imposed through the regular institutional procedures as a result of academic misconduct, the instructor has the authority to assign an ‘F’ or a zero for the exercise or examination, or assign an ‘F’ in the course. (29)</w:t>
      </w:r>
    </w:p>
    <w:p w:rsidR="00C3664E" w:rsidRDefault="00C3664E" w:rsidP="00C3664E">
      <w:pPr>
        <w:pStyle w:val="NormalWeb"/>
        <w:ind w:left="720"/>
        <w:rPr>
          <w:rFonts w:ascii="Verdana" w:hAnsi="Verdana"/>
          <w:sz w:val="20"/>
          <w:szCs w:val="20"/>
        </w:rPr>
      </w:pPr>
      <w:r>
        <w:rPr>
          <w:rFonts w:ascii="Verdana" w:hAnsi="Verdana"/>
          <w:sz w:val="20"/>
          <w:szCs w:val="20"/>
        </w:rPr>
        <w:t xml:space="preserve">Students submitting any fraudulent work—copied, plagiarized, stolen, bought, cheated, etc.—will receive </w:t>
      </w:r>
      <w:r>
        <w:rPr>
          <w:rFonts w:ascii="Verdana" w:hAnsi="Verdana"/>
          <w:b/>
          <w:bCs/>
          <w:sz w:val="20"/>
          <w:szCs w:val="20"/>
        </w:rPr>
        <w:t xml:space="preserve">a ZERO for the assignment, and may receive an F for the course. </w:t>
      </w:r>
    </w:p>
    <w:p w:rsidR="00C3664E" w:rsidRDefault="00C3664E" w:rsidP="00C3664E">
      <w:pPr>
        <w:pStyle w:val="NormalWeb"/>
        <w:ind w:left="720"/>
        <w:rPr>
          <w:rFonts w:ascii="Verdana" w:hAnsi="Verdana"/>
          <w:sz w:val="20"/>
          <w:szCs w:val="20"/>
        </w:rPr>
      </w:pPr>
      <w:r>
        <w:rPr>
          <w:rFonts w:ascii="Verdana" w:hAnsi="Verdana"/>
          <w:sz w:val="20"/>
          <w:szCs w:val="20"/>
        </w:rPr>
        <w:t>An important clarification: collaboration is not plagiarism. A person who plagiarizes claims someone else's work for his or her own; people who collaborate on a project claim that they have done the work together and that the work they have done together is their own. You need not credit collaborating colleagues if they proofread, critique, or make suggestions on your work.</w:t>
      </w:r>
    </w:p>
    <w:p w:rsidR="00C3664E" w:rsidRDefault="00C3664E" w:rsidP="00C3664E">
      <w:pPr>
        <w:numPr>
          <w:ilvl w:val="0"/>
          <w:numId w:val="23"/>
        </w:numPr>
        <w:spacing w:before="100" w:beforeAutospacing="1" w:after="100" w:afterAutospacing="1" w:line="240" w:lineRule="auto"/>
        <w:rPr>
          <w:rFonts w:ascii="Verdana" w:hAnsi="Verdana"/>
          <w:sz w:val="20"/>
          <w:szCs w:val="20"/>
        </w:rPr>
      </w:pPr>
      <w:r>
        <w:rPr>
          <w:rFonts w:ascii="Verdana" w:hAnsi="Verdana"/>
          <w:b/>
          <w:bCs/>
          <w:sz w:val="20"/>
          <w:szCs w:val="20"/>
        </w:rPr>
        <w:t>E-mail: Treat e-mail professionally.</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I check my e-mail once daily on weekdays during the semester.</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 xml:space="preserve">All e-mails must be: </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polite</w:t>
      </w:r>
      <w:proofErr w:type="gramEnd"/>
      <w:r>
        <w:rPr>
          <w:rFonts w:ascii="Verdana" w:hAnsi="Verdana"/>
          <w:sz w:val="20"/>
          <w:szCs w:val="20"/>
        </w:rPr>
        <w:t xml:space="preserve"> and professional. </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well-spelled</w:t>
      </w:r>
      <w:proofErr w:type="gramEnd"/>
      <w:r>
        <w:rPr>
          <w:rFonts w:ascii="Verdana" w:hAnsi="Verdana"/>
          <w:sz w:val="20"/>
          <w:szCs w:val="20"/>
        </w:rPr>
        <w:t xml:space="preserve"> and grammatically correct.</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brief</w:t>
      </w:r>
      <w:proofErr w:type="gramEnd"/>
      <w:r>
        <w:rPr>
          <w:rFonts w:ascii="Verdana" w:hAnsi="Verdana"/>
          <w:sz w:val="20"/>
          <w:szCs w:val="20"/>
        </w:rPr>
        <w:t xml:space="preserve">. </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sz w:val="20"/>
          <w:szCs w:val="20"/>
        </w:rPr>
        <w:t xml:space="preserve">You may e-mail me to: </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request</w:t>
      </w:r>
      <w:proofErr w:type="gramEnd"/>
      <w:r>
        <w:rPr>
          <w:rFonts w:ascii="Verdana" w:hAnsi="Verdana"/>
          <w:sz w:val="20"/>
          <w:szCs w:val="20"/>
        </w:rPr>
        <w:t xml:space="preserve"> an extension (at least one class period before the assignment is due).</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make</w:t>
      </w:r>
      <w:proofErr w:type="gramEnd"/>
      <w:r>
        <w:rPr>
          <w:rFonts w:ascii="Verdana" w:hAnsi="Verdana"/>
          <w:sz w:val="20"/>
          <w:szCs w:val="20"/>
        </w:rPr>
        <w:t xml:space="preserve"> an appointment with me.</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ask</w:t>
      </w:r>
      <w:proofErr w:type="gramEnd"/>
      <w:r>
        <w:rPr>
          <w:rFonts w:ascii="Verdana" w:hAnsi="Verdana"/>
          <w:sz w:val="20"/>
          <w:szCs w:val="20"/>
        </w:rPr>
        <w:t xml:space="preserve"> about thesis statements or paper topics.</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request</w:t>
      </w:r>
      <w:proofErr w:type="gramEnd"/>
      <w:r>
        <w:rPr>
          <w:rFonts w:ascii="Verdana" w:hAnsi="Verdana"/>
          <w:sz w:val="20"/>
          <w:szCs w:val="20"/>
        </w:rPr>
        <w:t xml:space="preserve"> recommendation letters.</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i/>
          <w:iCs/>
          <w:sz w:val="20"/>
          <w:szCs w:val="20"/>
        </w:rPr>
        <w:t xml:space="preserve">I will not respond to e-mails regarding: </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grades</w:t>
      </w:r>
      <w:proofErr w:type="gramEnd"/>
      <w:r>
        <w:rPr>
          <w:rFonts w:ascii="Verdana" w:hAnsi="Verdana"/>
          <w:sz w:val="20"/>
          <w:szCs w:val="20"/>
        </w:rPr>
        <w:t xml:space="preserve"> or comments on your papers. (Come to my office to discuss these issues.)</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missed</w:t>
      </w:r>
      <w:proofErr w:type="gramEnd"/>
      <w:r>
        <w:rPr>
          <w:rFonts w:ascii="Verdana" w:hAnsi="Verdana"/>
          <w:sz w:val="20"/>
          <w:szCs w:val="20"/>
        </w:rPr>
        <w:t xml:space="preserve"> assignments or notes. (Ask your classmates and / or check the schedule.)</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technical</w:t>
      </w:r>
      <w:proofErr w:type="gramEnd"/>
      <w:r>
        <w:rPr>
          <w:rFonts w:ascii="Verdana" w:hAnsi="Verdana"/>
          <w:sz w:val="20"/>
          <w:szCs w:val="20"/>
        </w:rPr>
        <w:t xml:space="preserve"> support. (Call the technical support folks at extension 7777.)</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questions</w:t>
      </w:r>
      <w:proofErr w:type="gramEnd"/>
      <w:r>
        <w:rPr>
          <w:rFonts w:ascii="Verdana" w:hAnsi="Verdana"/>
          <w:sz w:val="20"/>
          <w:szCs w:val="20"/>
        </w:rPr>
        <w:t xml:space="preserve"> on assignments, material covered in class, grammar, or citation formats. (Ask in class, so that you get credit for it and everyone gets the answer.)</w:t>
      </w:r>
    </w:p>
    <w:p w:rsidR="00C3664E" w:rsidRDefault="00C3664E" w:rsidP="00C3664E">
      <w:pPr>
        <w:numPr>
          <w:ilvl w:val="2"/>
          <w:numId w:val="23"/>
        </w:numPr>
        <w:spacing w:before="100" w:beforeAutospacing="1" w:after="100" w:afterAutospacing="1" w:line="240" w:lineRule="auto"/>
        <w:rPr>
          <w:rFonts w:ascii="Verdana" w:hAnsi="Verdana"/>
          <w:sz w:val="20"/>
          <w:szCs w:val="20"/>
        </w:rPr>
      </w:pPr>
      <w:proofErr w:type="gramStart"/>
      <w:r>
        <w:rPr>
          <w:rFonts w:ascii="Verdana" w:hAnsi="Verdana"/>
          <w:sz w:val="20"/>
          <w:szCs w:val="20"/>
        </w:rPr>
        <w:t>complaints</w:t>
      </w:r>
      <w:proofErr w:type="gramEnd"/>
      <w:r>
        <w:rPr>
          <w:rFonts w:ascii="Verdana" w:hAnsi="Verdana"/>
          <w:sz w:val="20"/>
          <w:szCs w:val="20"/>
        </w:rPr>
        <w:t xml:space="preserve"> of any sort.</w:t>
      </w:r>
    </w:p>
    <w:p w:rsidR="00C3664E" w:rsidRDefault="00C3664E" w:rsidP="00C3664E">
      <w:pPr>
        <w:numPr>
          <w:ilvl w:val="1"/>
          <w:numId w:val="23"/>
        </w:numPr>
        <w:spacing w:before="100" w:beforeAutospacing="1" w:after="100" w:afterAutospacing="1" w:line="240" w:lineRule="auto"/>
        <w:rPr>
          <w:rFonts w:ascii="Verdana" w:hAnsi="Verdana"/>
          <w:sz w:val="20"/>
          <w:szCs w:val="20"/>
        </w:rPr>
      </w:pPr>
      <w:r>
        <w:rPr>
          <w:rFonts w:ascii="Verdana" w:hAnsi="Verdana"/>
          <w:b/>
          <w:bCs/>
          <w:i/>
          <w:iCs/>
          <w:sz w:val="20"/>
          <w:szCs w:val="20"/>
        </w:rPr>
        <w:lastRenderedPageBreak/>
        <w:t>You may not hand in assignments via e-mail</w:t>
      </w:r>
      <w:r>
        <w:rPr>
          <w:rFonts w:ascii="Verdana" w:hAnsi="Verdana"/>
          <w:b/>
          <w:bCs/>
          <w:sz w:val="20"/>
          <w:szCs w:val="20"/>
        </w:rPr>
        <w:t xml:space="preserve">. </w:t>
      </w:r>
    </w:p>
    <w:p w:rsidR="00C3664E" w:rsidRDefault="00C3664E" w:rsidP="00C3664E">
      <w:pPr>
        <w:pStyle w:val="NormalWeb"/>
        <w:rPr>
          <w:rFonts w:ascii="Verdana" w:hAnsi="Verdana"/>
          <w:sz w:val="20"/>
          <w:szCs w:val="20"/>
        </w:rPr>
      </w:pPr>
      <w:hyperlink w:anchor="Contents" w:history="1">
        <w:r>
          <w:rPr>
            <w:rStyle w:val="Hyperlink"/>
            <w:rFonts w:ascii="Verdana" w:hAnsi="Verdana"/>
            <w:sz w:val="20"/>
            <w:szCs w:val="20"/>
          </w:rPr>
          <w:t>Back to Contents.</w:t>
        </w:r>
      </w:hyperlink>
    </w:p>
    <w:p w:rsidR="006F3798" w:rsidRPr="006F3798" w:rsidRDefault="006F3798" w:rsidP="00C3664E">
      <w:pPr>
        <w:spacing w:after="0" w:line="240" w:lineRule="auto"/>
        <w:jc w:val="center"/>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5EC"/>
    <w:multiLevelType w:val="multilevel"/>
    <w:tmpl w:val="5600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C52C4"/>
    <w:multiLevelType w:val="multilevel"/>
    <w:tmpl w:val="EC0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67C9E"/>
    <w:multiLevelType w:val="multilevel"/>
    <w:tmpl w:val="29E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D09E0"/>
    <w:multiLevelType w:val="multilevel"/>
    <w:tmpl w:val="058AC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41753"/>
    <w:multiLevelType w:val="multilevel"/>
    <w:tmpl w:val="0EC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B06F6"/>
    <w:multiLevelType w:val="multilevel"/>
    <w:tmpl w:val="7B1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B8659A"/>
    <w:multiLevelType w:val="multilevel"/>
    <w:tmpl w:val="3220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A0EB7"/>
    <w:multiLevelType w:val="multilevel"/>
    <w:tmpl w:val="6B6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4B5A0C"/>
    <w:multiLevelType w:val="multilevel"/>
    <w:tmpl w:val="7F9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D0A16"/>
    <w:multiLevelType w:val="multilevel"/>
    <w:tmpl w:val="4A04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D159D"/>
    <w:multiLevelType w:val="multilevel"/>
    <w:tmpl w:val="A04A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043E30"/>
    <w:multiLevelType w:val="multilevel"/>
    <w:tmpl w:val="D8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AD07DC"/>
    <w:multiLevelType w:val="multilevel"/>
    <w:tmpl w:val="72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5A74F2"/>
    <w:multiLevelType w:val="multilevel"/>
    <w:tmpl w:val="71EE5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0101E6"/>
    <w:multiLevelType w:val="multilevel"/>
    <w:tmpl w:val="1236D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8255EE"/>
    <w:multiLevelType w:val="multilevel"/>
    <w:tmpl w:val="B26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EA36BA"/>
    <w:multiLevelType w:val="multilevel"/>
    <w:tmpl w:val="8E18C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5874A6"/>
    <w:multiLevelType w:val="multilevel"/>
    <w:tmpl w:val="A01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F3D3D"/>
    <w:multiLevelType w:val="multilevel"/>
    <w:tmpl w:val="132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D75295"/>
    <w:multiLevelType w:val="multilevel"/>
    <w:tmpl w:val="EA6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859E6"/>
    <w:multiLevelType w:val="multilevel"/>
    <w:tmpl w:val="152EC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606E8C"/>
    <w:multiLevelType w:val="multilevel"/>
    <w:tmpl w:val="763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8"/>
  </w:num>
  <w:num w:numId="4">
    <w:abstractNumId w:val="4"/>
  </w:num>
  <w:num w:numId="5">
    <w:abstractNumId w:val="5"/>
  </w:num>
  <w:num w:numId="6">
    <w:abstractNumId w:val="16"/>
  </w:num>
  <w:num w:numId="7">
    <w:abstractNumId w:val="16"/>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17"/>
  </w:num>
  <w:num w:numId="9">
    <w:abstractNumId w:val="15"/>
  </w:num>
  <w:num w:numId="10">
    <w:abstractNumId w:val="0"/>
  </w:num>
  <w:num w:numId="11">
    <w:abstractNumId w:val="2"/>
  </w:num>
  <w:num w:numId="12">
    <w:abstractNumId w:val="8"/>
  </w:num>
  <w:num w:numId="13">
    <w:abstractNumId w:val="6"/>
  </w:num>
  <w:num w:numId="14">
    <w:abstractNumId w:val="13"/>
  </w:num>
  <w:num w:numId="15">
    <w:abstractNumId w:val="20"/>
  </w:num>
  <w:num w:numId="16">
    <w:abstractNumId w:val="19"/>
  </w:num>
  <w:num w:numId="17">
    <w:abstractNumId w:val="21"/>
  </w:num>
  <w:num w:numId="18">
    <w:abstractNumId w:val="10"/>
  </w:num>
  <w:num w:numId="19">
    <w:abstractNumId w:val="1"/>
  </w:num>
  <w:num w:numId="20">
    <w:abstractNumId w:val="9"/>
  </w:num>
  <w:num w:numId="21">
    <w:abstractNumId w:val="7"/>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20775A"/>
    <w:rsid w:val="00563269"/>
    <w:rsid w:val="006F3798"/>
    <w:rsid w:val="00C075D9"/>
    <w:rsid w:val="00C3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6135">
      <w:bodyDiv w:val="1"/>
      <w:marLeft w:val="0"/>
      <w:marRight w:val="0"/>
      <w:marTop w:val="0"/>
      <w:marBottom w:val="0"/>
      <w:divBdr>
        <w:top w:val="none" w:sz="0" w:space="0" w:color="auto"/>
        <w:left w:val="none" w:sz="0" w:space="0" w:color="auto"/>
        <w:bottom w:val="none" w:sz="0" w:space="0" w:color="auto"/>
        <w:right w:val="none" w:sz="0" w:space="0" w:color="auto"/>
      </w:divBdr>
    </w:div>
    <w:div w:id="1480922665">
      <w:bodyDiv w:val="1"/>
      <w:marLeft w:val="0"/>
      <w:marRight w:val="0"/>
      <w:marTop w:val="0"/>
      <w:marBottom w:val="0"/>
      <w:divBdr>
        <w:top w:val="none" w:sz="0" w:space="0" w:color="auto"/>
        <w:left w:val="none" w:sz="0" w:space="0" w:color="auto"/>
        <w:bottom w:val="none" w:sz="0" w:space="0" w:color="auto"/>
        <w:right w:val="none" w:sz="0" w:space="0" w:color="auto"/>
      </w:divBdr>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2013-01-03T20:40:00Z</dcterms:created>
  <dcterms:modified xsi:type="dcterms:W3CDTF">2013-01-03T20:40:00Z</dcterms:modified>
</cp:coreProperties>
</file>