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268"/>
        <w:gridCol w:w="7308"/>
      </w:tblGrid>
      <w:tr w:rsidR="00D42CD8" w:rsidTr="00C05177">
        <w:trPr>
          <w:trHeight w:val="1160"/>
        </w:trPr>
        <w:tc>
          <w:tcPr>
            <w:tcW w:w="9576" w:type="dxa"/>
            <w:gridSpan w:val="2"/>
          </w:tcPr>
          <w:p w:rsidR="00D42CD8" w:rsidRDefault="00D42CD8" w:rsidP="00D42CD8">
            <w:r w:rsidRPr="00A206FD">
              <w:rPr>
                <w:noProof/>
              </w:rPr>
              <w:drawing>
                <wp:inline distT="0" distB="0" distL="0" distR="0">
                  <wp:extent cx="2097089" cy="506412"/>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97089" cy="506412"/>
                          </a:xfrm>
                          <a:prstGeom prst="rect">
                            <a:avLst/>
                          </a:prstGeom>
                        </pic:spPr>
                      </pic:pic>
                    </a:graphicData>
                  </a:graphic>
                </wp:inline>
              </w:drawing>
            </w:r>
            <w:r w:rsidR="00DE1DCE">
              <w:t xml:space="preserve">                           </w:t>
            </w:r>
            <w:r w:rsidR="00DE1DCE">
              <w:rPr>
                <w:rFonts w:ascii="Elephant" w:hAnsi="Elephant"/>
                <w:color w:val="1F497D" w:themeColor="text2"/>
                <w:sz w:val="32"/>
                <w:szCs w:val="32"/>
                <w:u w:val="single"/>
              </w:rPr>
              <w:t>Program</w:t>
            </w:r>
            <w:r>
              <w:rPr>
                <w:rFonts w:ascii="Elephant" w:hAnsi="Elephant"/>
                <w:color w:val="1F497D" w:themeColor="text2"/>
                <w:sz w:val="32"/>
                <w:szCs w:val="32"/>
                <w:u w:val="single"/>
              </w:rPr>
              <w:t xml:space="preserve"> Management Policy</w:t>
            </w:r>
            <w:r w:rsidRPr="00110C24">
              <w:t xml:space="preserve">             </w:t>
            </w:r>
          </w:p>
          <w:p w:rsidR="00D42CD8" w:rsidRDefault="00D42CD8" w:rsidP="00D42CD8">
            <w:r w:rsidRPr="00055E5D">
              <w:rPr>
                <w:i/>
                <w:iCs/>
              </w:rPr>
              <w:t xml:space="preserve">Communications and Information Technologies(CIT) </w:t>
            </w:r>
          </w:p>
        </w:tc>
      </w:tr>
      <w:tr w:rsidR="00D42CD8" w:rsidRPr="00615435" w:rsidTr="00C05177">
        <w:tc>
          <w:tcPr>
            <w:tcW w:w="2268" w:type="dxa"/>
          </w:tcPr>
          <w:p w:rsidR="00D42CD8" w:rsidRPr="00615435" w:rsidRDefault="00D42CD8" w:rsidP="00C05177">
            <w:r w:rsidRPr="00615435">
              <w:t>Purpose</w:t>
            </w:r>
          </w:p>
        </w:tc>
        <w:tc>
          <w:tcPr>
            <w:tcW w:w="7308" w:type="dxa"/>
          </w:tcPr>
          <w:p w:rsidR="00D42CD8" w:rsidRPr="00615435" w:rsidRDefault="00DE1DCE" w:rsidP="00C05177">
            <w:pPr>
              <w:autoSpaceDE w:val="0"/>
              <w:autoSpaceDN w:val="0"/>
              <w:adjustRightInd w:val="0"/>
              <w:rPr>
                <w:rFonts w:cs="Arial"/>
              </w:rPr>
            </w:pPr>
            <w:r>
              <w:rPr>
                <w:rFonts w:cs="Arial"/>
              </w:rPr>
              <w:t>This policy provides the program</w:t>
            </w:r>
            <w:r w:rsidR="00D42CD8" w:rsidRPr="00D42CD8">
              <w:rPr>
                <w:rFonts w:cs="Arial"/>
              </w:rPr>
              <w:t xml:space="preserve"> management process that occurs when modifications, updates, or new installations are required.</w:t>
            </w:r>
          </w:p>
        </w:tc>
      </w:tr>
      <w:tr w:rsidR="00D42CD8" w:rsidRPr="00615435" w:rsidTr="00C05177">
        <w:tc>
          <w:tcPr>
            <w:tcW w:w="9576" w:type="dxa"/>
            <w:gridSpan w:val="2"/>
          </w:tcPr>
          <w:p w:rsidR="00D42CD8" w:rsidRPr="00615435" w:rsidRDefault="00D42CD8" w:rsidP="00C05177"/>
        </w:tc>
      </w:tr>
      <w:tr w:rsidR="00D42CD8" w:rsidRPr="00615435" w:rsidTr="00C05177">
        <w:tc>
          <w:tcPr>
            <w:tcW w:w="2268" w:type="dxa"/>
          </w:tcPr>
          <w:p w:rsidR="00D42CD8" w:rsidRPr="00615435" w:rsidRDefault="00D42CD8" w:rsidP="00C05177">
            <w:r w:rsidRPr="00615435">
              <w:t>Scope</w:t>
            </w:r>
          </w:p>
        </w:tc>
        <w:tc>
          <w:tcPr>
            <w:tcW w:w="7308" w:type="dxa"/>
          </w:tcPr>
          <w:p w:rsidR="00D42CD8" w:rsidRPr="00615435" w:rsidRDefault="00DE1DCE" w:rsidP="00C05177">
            <w:r>
              <w:t>The program management</w:t>
            </w:r>
            <w:r w:rsidR="00D42CD8" w:rsidRPr="00D42CD8">
              <w:t xml:space="preserve"> process covers INB Banner and other Banner dependent hosted systems.</w:t>
            </w:r>
          </w:p>
        </w:tc>
      </w:tr>
      <w:tr w:rsidR="00D42CD8" w:rsidRPr="00615435" w:rsidTr="00C05177">
        <w:tc>
          <w:tcPr>
            <w:tcW w:w="9576" w:type="dxa"/>
            <w:gridSpan w:val="2"/>
          </w:tcPr>
          <w:p w:rsidR="00D42CD8" w:rsidRPr="00615435" w:rsidRDefault="00D42CD8" w:rsidP="00C05177"/>
        </w:tc>
      </w:tr>
      <w:tr w:rsidR="00D42CD8" w:rsidRPr="00615435" w:rsidTr="00C05177">
        <w:tc>
          <w:tcPr>
            <w:tcW w:w="2268" w:type="dxa"/>
          </w:tcPr>
          <w:p w:rsidR="00D42CD8" w:rsidRPr="00615435" w:rsidRDefault="00D42CD8" w:rsidP="00C05177">
            <w:r w:rsidRPr="00615435">
              <w:t>Policy</w:t>
            </w:r>
          </w:p>
        </w:tc>
        <w:tc>
          <w:tcPr>
            <w:tcW w:w="7308" w:type="dxa"/>
          </w:tcPr>
          <w:p w:rsidR="00D42CD8" w:rsidRPr="00615435" w:rsidRDefault="00D42CD8" w:rsidP="00C05177">
            <w:pPr>
              <w:autoSpaceDE w:val="0"/>
              <w:autoSpaceDN w:val="0"/>
              <w:adjustRightInd w:val="0"/>
              <w:rPr>
                <w:rFonts w:cs="Arial"/>
              </w:rPr>
            </w:pPr>
            <w:r w:rsidRPr="00D42CD8">
              <w:rPr>
                <w:rFonts w:cs="Arial"/>
              </w:rPr>
              <w:t>Notifications are made through an email either from The Tennessee Board of Regents (TBR) for Banner Changes or the functional users for University specific changes.</w:t>
            </w:r>
          </w:p>
        </w:tc>
      </w:tr>
      <w:tr w:rsidR="00D42CD8" w:rsidRPr="00615435" w:rsidTr="00C05177">
        <w:tc>
          <w:tcPr>
            <w:tcW w:w="9576" w:type="dxa"/>
            <w:gridSpan w:val="2"/>
          </w:tcPr>
          <w:p w:rsidR="00D42CD8" w:rsidRPr="00615435" w:rsidRDefault="00D42CD8" w:rsidP="00C05177"/>
        </w:tc>
      </w:tr>
      <w:tr w:rsidR="00D42CD8" w:rsidRPr="00615435" w:rsidTr="00C05177">
        <w:tc>
          <w:tcPr>
            <w:tcW w:w="2268" w:type="dxa"/>
          </w:tcPr>
          <w:p w:rsidR="00D42CD8" w:rsidRPr="00615435" w:rsidRDefault="00D42CD8" w:rsidP="00C05177">
            <w:r w:rsidRPr="00615435">
              <w:t>Procedures</w:t>
            </w:r>
          </w:p>
        </w:tc>
        <w:tc>
          <w:tcPr>
            <w:tcW w:w="7308" w:type="dxa"/>
          </w:tcPr>
          <w:p w:rsidR="00A46F78" w:rsidRPr="00D42CD8" w:rsidRDefault="00DE1DCE" w:rsidP="00D42CD8">
            <w:pPr>
              <w:pStyle w:val="ListParagraph"/>
              <w:numPr>
                <w:ilvl w:val="0"/>
                <w:numId w:val="2"/>
              </w:numPr>
              <w:autoSpaceDE w:val="0"/>
              <w:autoSpaceDN w:val="0"/>
              <w:adjustRightInd w:val="0"/>
              <w:rPr>
                <w:rFonts w:cs="Arial"/>
              </w:rPr>
            </w:pPr>
            <w:r>
              <w:rPr>
                <w:rFonts w:cs="Arial"/>
              </w:rPr>
              <w:t xml:space="preserve">The Requestor (TBR or University Employee) sends </w:t>
            </w:r>
            <w:r w:rsidR="00D42CD8" w:rsidRPr="00D42CD8">
              <w:rPr>
                <w:rFonts w:cs="Arial"/>
              </w:rPr>
              <w:t>a notification to CIT that contains the Banner Release installation file or changes that need to be made.</w:t>
            </w:r>
          </w:p>
          <w:p w:rsidR="00D42CD8" w:rsidRPr="00D42CD8" w:rsidRDefault="006C698D" w:rsidP="00D42CD8">
            <w:pPr>
              <w:pStyle w:val="ListParagraph"/>
              <w:numPr>
                <w:ilvl w:val="0"/>
                <w:numId w:val="2"/>
              </w:numPr>
              <w:autoSpaceDE w:val="0"/>
              <w:autoSpaceDN w:val="0"/>
              <w:adjustRightInd w:val="0"/>
              <w:rPr>
                <w:rFonts w:cs="Arial"/>
              </w:rPr>
            </w:pPr>
            <w:r>
              <w:rPr>
                <w:rFonts w:cs="Arial"/>
              </w:rPr>
              <w:t xml:space="preserve">The DBA will </w:t>
            </w:r>
            <w:r w:rsidR="00D42CD8" w:rsidRPr="00D42CD8">
              <w:rPr>
                <w:rFonts w:cs="Arial"/>
              </w:rPr>
              <w:t>install the Release in the TEST Database Instance. Upon completion, the DBA will inform the MIS group that the installation has been completed in the TEST Database Instance.</w:t>
            </w:r>
          </w:p>
          <w:p w:rsidR="00D42CD8" w:rsidRPr="00D42CD8" w:rsidRDefault="00D42CD8" w:rsidP="00D42CD8">
            <w:pPr>
              <w:pStyle w:val="ListParagraph"/>
              <w:numPr>
                <w:ilvl w:val="0"/>
                <w:numId w:val="2"/>
              </w:numPr>
              <w:autoSpaceDE w:val="0"/>
              <w:autoSpaceDN w:val="0"/>
              <w:adjustRightInd w:val="0"/>
              <w:rPr>
                <w:rFonts w:cs="Arial"/>
              </w:rPr>
            </w:pPr>
            <w:r w:rsidRPr="00D42CD8">
              <w:rPr>
                <w:rFonts w:cs="Arial"/>
              </w:rPr>
              <w:t xml:space="preserve">The MIS Group will verify the install was successful by reviewing the log files for errors or anomalies. If anomalies are found, the MIS Group will forward them back to the DBA, functional users or possibly back to TBR for corrections. </w:t>
            </w:r>
          </w:p>
          <w:p w:rsidR="00D42CD8" w:rsidRPr="00D42CD8" w:rsidRDefault="00D42CD8" w:rsidP="00D42CD8">
            <w:pPr>
              <w:pStyle w:val="ListParagraph"/>
              <w:numPr>
                <w:ilvl w:val="0"/>
                <w:numId w:val="2"/>
              </w:numPr>
              <w:autoSpaceDE w:val="0"/>
              <w:autoSpaceDN w:val="0"/>
              <w:adjustRightInd w:val="0"/>
              <w:rPr>
                <w:rFonts w:cs="Arial"/>
              </w:rPr>
            </w:pPr>
            <w:r w:rsidRPr="00D42CD8">
              <w:rPr>
                <w:rFonts w:cs="Arial"/>
              </w:rPr>
              <w:t xml:space="preserve">Once the install is verified and complete, the MIS Group will inform the functional users of the changes. An email will be sent informing the functional users to review the release guides and readme files if applicable. </w:t>
            </w:r>
          </w:p>
          <w:p w:rsidR="00D42CD8" w:rsidRPr="00D42CD8" w:rsidRDefault="00D42CD8" w:rsidP="00D42CD8">
            <w:pPr>
              <w:pStyle w:val="ListParagraph"/>
              <w:numPr>
                <w:ilvl w:val="0"/>
                <w:numId w:val="2"/>
              </w:numPr>
              <w:autoSpaceDE w:val="0"/>
              <w:autoSpaceDN w:val="0"/>
              <w:adjustRightInd w:val="0"/>
              <w:rPr>
                <w:rFonts w:cs="Arial"/>
              </w:rPr>
            </w:pPr>
            <w:r w:rsidRPr="00D42CD8">
              <w:rPr>
                <w:rFonts w:cs="Arial"/>
              </w:rPr>
              <w:t>Once the functional users complete the review and testing of the new objects and features, they will inform the MIS Group of any problem or concerns. If none are present, the functional users will then fill out a move to produ</w:t>
            </w:r>
            <w:r w:rsidR="00DE1DCE">
              <w:rPr>
                <w:rFonts w:cs="Arial"/>
              </w:rPr>
              <w:t>ction form for the release or change</w:t>
            </w:r>
            <w:r w:rsidRPr="00D42CD8">
              <w:rPr>
                <w:rFonts w:cs="Arial"/>
              </w:rPr>
              <w:t>, and return this form to the MIS Group.</w:t>
            </w:r>
            <w:r w:rsidR="00AC471F">
              <w:rPr>
                <w:rFonts w:cs="Arial"/>
              </w:rPr>
              <w:t xml:space="preserve">  This form is available online at </w:t>
            </w:r>
            <w:hyperlink r:id="rId6" w:history="1">
              <w:r w:rsidR="00AC471F" w:rsidRPr="00AC471F">
                <w:rPr>
                  <w:rStyle w:val="Hyperlink"/>
                  <w:rFonts w:cs="Arial"/>
                </w:rPr>
                <w:t>http://www.tnstate.edu/cit/forms.aspx</w:t>
              </w:r>
            </w:hyperlink>
            <w:r w:rsidR="00AC471F">
              <w:rPr>
                <w:rFonts w:cs="Arial"/>
              </w:rPr>
              <w:t>.</w:t>
            </w:r>
          </w:p>
          <w:p w:rsidR="00D42CD8" w:rsidRPr="00D42CD8" w:rsidRDefault="00D42CD8" w:rsidP="00D42CD8">
            <w:pPr>
              <w:pStyle w:val="ListParagraph"/>
              <w:numPr>
                <w:ilvl w:val="0"/>
                <w:numId w:val="2"/>
              </w:numPr>
              <w:autoSpaceDE w:val="0"/>
              <w:autoSpaceDN w:val="0"/>
              <w:adjustRightInd w:val="0"/>
              <w:rPr>
                <w:rFonts w:cs="Arial"/>
              </w:rPr>
            </w:pPr>
            <w:r w:rsidRPr="00D42CD8">
              <w:rPr>
                <w:rFonts w:cs="Arial"/>
              </w:rPr>
              <w:t>The MIS Group will inform the DBA to install the Release in the Production Database Instance.</w:t>
            </w:r>
          </w:p>
          <w:p w:rsidR="00D42CD8" w:rsidRPr="00615435" w:rsidRDefault="00D42CD8" w:rsidP="00D42CD8">
            <w:pPr>
              <w:pStyle w:val="ListParagraph"/>
              <w:autoSpaceDE w:val="0"/>
              <w:autoSpaceDN w:val="0"/>
              <w:adjustRightInd w:val="0"/>
              <w:rPr>
                <w:rFonts w:cs="Arial"/>
              </w:rPr>
            </w:pPr>
          </w:p>
          <w:p w:rsidR="00D42CD8" w:rsidRPr="00615435" w:rsidRDefault="00D42CD8" w:rsidP="00C05177"/>
        </w:tc>
      </w:tr>
    </w:tbl>
    <w:p w:rsidR="00B15EC0" w:rsidRPr="00DE1DCE" w:rsidRDefault="00B15EC0" w:rsidP="00DE1DCE">
      <w:pPr>
        <w:jc w:val="center"/>
        <w:rPr>
          <w:rFonts w:ascii="Calibri" w:eastAsia="Times New Roman" w:hAnsi="Calibri" w:cs="Times New Roman"/>
          <w:sz w:val="16"/>
          <w:szCs w:val="16"/>
        </w:rPr>
      </w:pPr>
      <w:r w:rsidRPr="00DE1DCE">
        <w:rPr>
          <w:rFonts w:ascii="Calibri" w:eastAsia="Times New Roman" w:hAnsi="Calibri" w:cs="Times New Roman"/>
          <w:sz w:val="16"/>
          <w:szCs w:val="16"/>
        </w:rPr>
        <w:t>Revised 02/26/2013</w:t>
      </w:r>
    </w:p>
    <w:p w:rsidR="00D42CD8" w:rsidRPr="00615435" w:rsidRDefault="00D42CD8"/>
    <w:sectPr w:rsidR="00D42CD8" w:rsidRPr="00615435" w:rsidSect="005233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17ABC"/>
    <w:multiLevelType w:val="hybridMultilevel"/>
    <w:tmpl w:val="BCE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383F52"/>
    <w:multiLevelType w:val="hybridMultilevel"/>
    <w:tmpl w:val="24809F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defaultTabStop w:val="720"/>
  <w:characterSpacingControl w:val="doNotCompress"/>
  <w:compat/>
  <w:rsids>
    <w:rsidRoot w:val="00A206FD"/>
    <w:rsid w:val="00055E5D"/>
    <w:rsid w:val="00057C81"/>
    <w:rsid w:val="00110C24"/>
    <w:rsid w:val="001C1349"/>
    <w:rsid w:val="00435B2B"/>
    <w:rsid w:val="004C4E10"/>
    <w:rsid w:val="0052337C"/>
    <w:rsid w:val="005C71DF"/>
    <w:rsid w:val="00615435"/>
    <w:rsid w:val="00641DF8"/>
    <w:rsid w:val="006C698D"/>
    <w:rsid w:val="007C2251"/>
    <w:rsid w:val="008105E7"/>
    <w:rsid w:val="0085125B"/>
    <w:rsid w:val="009064A8"/>
    <w:rsid w:val="009E3307"/>
    <w:rsid w:val="00A15956"/>
    <w:rsid w:val="00A206FD"/>
    <w:rsid w:val="00AC471F"/>
    <w:rsid w:val="00B15EC0"/>
    <w:rsid w:val="00B25FF9"/>
    <w:rsid w:val="00D208BD"/>
    <w:rsid w:val="00D21720"/>
    <w:rsid w:val="00D419CF"/>
    <w:rsid w:val="00D42CD8"/>
    <w:rsid w:val="00DA35E9"/>
    <w:rsid w:val="00DE1D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6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0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6FD"/>
    <w:rPr>
      <w:rFonts w:ascii="Tahoma" w:hAnsi="Tahoma" w:cs="Tahoma"/>
      <w:sz w:val="16"/>
      <w:szCs w:val="16"/>
    </w:rPr>
  </w:style>
  <w:style w:type="character" w:styleId="Hyperlink">
    <w:name w:val="Hyperlink"/>
    <w:basedOn w:val="DefaultParagraphFont"/>
    <w:uiPriority w:val="99"/>
    <w:unhideWhenUsed/>
    <w:rsid w:val="00D208BD"/>
    <w:rPr>
      <w:color w:val="0000FF" w:themeColor="hyperlink"/>
      <w:u w:val="single"/>
    </w:rPr>
  </w:style>
  <w:style w:type="paragraph" w:styleId="ListParagraph">
    <w:name w:val="List Paragraph"/>
    <w:basedOn w:val="Normal"/>
    <w:uiPriority w:val="34"/>
    <w:qFormat/>
    <w:rsid w:val="008105E7"/>
    <w:pPr>
      <w:ind w:left="720"/>
      <w:contextualSpacing/>
    </w:pPr>
  </w:style>
  <w:style w:type="paragraph" w:styleId="NormalWeb">
    <w:name w:val="Normal (Web)"/>
    <w:basedOn w:val="Normal"/>
    <w:uiPriority w:val="99"/>
    <w:semiHidden/>
    <w:unhideWhenUsed/>
    <w:rsid w:val="00110C2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C47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5006728">
      <w:bodyDiv w:val="1"/>
      <w:marLeft w:val="0"/>
      <w:marRight w:val="0"/>
      <w:marTop w:val="0"/>
      <w:marBottom w:val="0"/>
      <w:divBdr>
        <w:top w:val="none" w:sz="0" w:space="0" w:color="auto"/>
        <w:left w:val="none" w:sz="0" w:space="0" w:color="auto"/>
        <w:bottom w:val="none" w:sz="0" w:space="0" w:color="auto"/>
        <w:right w:val="none" w:sz="0" w:space="0" w:color="auto"/>
      </w:divBdr>
    </w:div>
    <w:div w:id="120390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nstate.edu/cit/forms.aspx" TargetMode="External"/><Relationship Id="rId11" Type="http://schemas.microsoft.com/office/2007/relationships/stylesWithEffects" Target="stylesWithEffects.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Mayes</dc:creator>
  <cp:lastModifiedBy>mbatson</cp:lastModifiedBy>
  <cp:revision>3</cp:revision>
  <cp:lastPrinted>2013-02-26T18:23:00Z</cp:lastPrinted>
  <dcterms:created xsi:type="dcterms:W3CDTF">2013-08-21T17:24:00Z</dcterms:created>
  <dcterms:modified xsi:type="dcterms:W3CDTF">2013-08-21T17:25:00Z</dcterms:modified>
</cp:coreProperties>
</file>