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A206FD" w:rsidTr="00055E5D">
        <w:trPr>
          <w:trHeight w:val="1160"/>
        </w:trPr>
        <w:tc>
          <w:tcPr>
            <w:tcW w:w="9576" w:type="dxa"/>
            <w:gridSpan w:val="2"/>
          </w:tcPr>
          <w:p w:rsidR="00A206FD" w:rsidRDefault="00A206FD">
            <w:r w:rsidRPr="00A206FD">
              <w:rPr>
                <w:noProof/>
              </w:rPr>
              <w:drawing>
                <wp:inline distT="0" distB="0" distL="0" distR="0">
                  <wp:extent cx="2097089" cy="506412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89" cy="50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C24">
              <w:t xml:space="preserve">                                                   </w:t>
            </w:r>
          </w:p>
          <w:p w:rsidR="007C2251" w:rsidRDefault="00055E5D">
            <w:pPr>
              <w:rPr>
                <w:i/>
                <w:iCs/>
              </w:rPr>
            </w:pPr>
            <w:r w:rsidRPr="00055E5D">
              <w:rPr>
                <w:i/>
                <w:iCs/>
              </w:rPr>
              <w:t xml:space="preserve">Communications and Information Technologies(CIT) </w:t>
            </w:r>
          </w:p>
          <w:p w:rsidR="00332ED3" w:rsidRPr="00332ED3" w:rsidRDefault="00332ED3">
            <w:pPr>
              <w:rPr>
                <w:i/>
                <w:iCs/>
              </w:rPr>
            </w:pPr>
            <w:r>
              <w:rPr>
                <w:rFonts w:ascii="Elephant" w:hAnsi="Elephant"/>
                <w:color w:val="1F497D"/>
                <w:sz w:val="32"/>
                <w:szCs w:val="32"/>
                <w:u w:val="single"/>
              </w:rPr>
              <w:t>Banner :  Operating System Shell Management Policy</w:t>
            </w:r>
            <w:r>
              <w:t xml:space="preserve">             </w:t>
            </w:r>
          </w:p>
        </w:tc>
      </w:tr>
      <w:tr w:rsidR="00A206FD" w:rsidRPr="00615435" w:rsidTr="00A206FD">
        <w:tc>
          <w:tcPr>
            <w:tcW w:w="2268" w:type="dxa"/>
          </w:tcPr>
          <w:p w:rsidR="00A206FD" w:rsidRPr="00615435" w:rsidRDefault="00A206FD">
            <w:r w:rsidRPr="00615435">
              <w:t>Purpose</w:t>
            </w:r>
          </w:p>
        </w:tc>
        <w:tc>
          <w:tcPr>
            <w:tcW w:w="7308" w:type="dxa"/>
          </w:tcPr>
          <w:p w:rsidR="00A206FD" w:rsidRPr="00615435" w:rsidRDefault="00332ED3" w:rsidP="00D208B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Verdana"/>
              </w:rPr>
              <w:t xml:space="preserve">The purpose of this policy is to establish </w:t>
            </w:r>
            <w:r>
              <w:rPr>
                <w:rFonts w:cs="Arial"/>
              </w:rPr>
              <w:t>standard practice for operating system account management for shell access to the Banner system environment.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615435" w:rsidRDefault="00A206FD"/>
        </w:tc>
      </w:tr>
      <w:tr w:rsidR="00A206FD" w:rsidRPr="00615435" w:rsidTr="00A206FD">
        <w:tc>
          <w:tcPr>
            <w:tcW w:w="2268" w:type="dxa"/>
          </w:tcPr>
          <w:p w:rsidR="00A206FD" w:rsidRPr="00615435" w:rsidRDefault="00A206FD">
            <w:r w:rsidRPr="00615435">
              <w:t>Scope</w:t>
            </w:r>
          </w:p>
        </w:tc>
        <w:tc>
          <w:tcPr>
            <w:tcW w:w="7308" w:type="dxa"/>
          </w:tcPr>
          <w:p w:rsidR="00A206FD" w:rsidRPr="00615435" w:rsidRDefault="00332ED3" w:rsidP="00A206FD">
            <w:r>
              <w:rPr>
                <w:rFonts w:cs="Arial"/>
              </w:rPr>
              <w:t>This policy applies to all Faculty, Staff, Students, and/or Vendors of the University that use the Banner system via operating system shell account access.   Operating systems levels access is currently only available via secure shell encrypted access mode.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615435" w:rsidRDefault="00A206FD"/>
        </w:tc>
      </w:tr>
      <w:tr w:rsidR="00A206FD" w:rsidRPr="00615435" w:rsidTr="00A206FD">
        <w:tc>
          <w:tcPr>
            <w:tcW w:w="2268" w:type="dxa"/>
          </w:tcPr>
          <w:p w:rsidR="00A206FD" w:rsidRPr="00615435" w:rsidRDefault="00A206FD">
            <w:r w:rsidRPr="00615435">
              <w:t>P</w:t>
            </w:r>
            <w:r w:rsidR="00D208BD" w:rsidRPr="00615435">
              <w:t>olicy</w:t>
            </w:r>
          </w:p>
        </w:tc>
        <w:tc>
          <w:tcPr>
            <w:tcW w:w="7308" w:type="dxa"/>
          </w:tcPr>
          <w:p w:rsidR="00A206FD" w:rsidRPr="00615435" w:rsidRDefault="00332ED3" w:rsidP="00B25FF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Requests are made via email to include a completed Banner Operating System Account Request / Change Form and Employee Confidentiality Agreement. Both of these forms are generally available on-line at </w:t>
            </w:r>
            <w:hyperlink r:id="rId6" w:history="1">
              <w:r>
                <w:rPr>
                  <w:rStyle w:val="Hyperlink"/>
                </w:rPr>
                <w:t>http://www.tnstate.edu/cit/banneraccess.aspx</w:t>
              </w:r>
            </w:hyperlink>
            <w:r>
              <w:rPr>
                <w:rFonts w:cs="Arial"/>
              </w:rPr>
              <w:t>.</w:t>
            </w:r>
          </w:p>
        </w:tc>
      </w:tr>
      <w:tr w:rsidR="00A206FD" w:rsidRPr="00615435" w:rsidTr="00A206FD">
        <w:tc>
          <w:tcPr>
            <w:tcW w:w="9576" w:type="dxa"/>
            <w:gridSpan w:val="2"/>
          </w:tcPr>
          <w:p w:rsidR="00A206FD" w:rsidRPr="00615435" w:rsidRDefault="00A206FD"/>
        </w:tc>
      </w:tr>
      <w:tr w:rsidR="008105E7" w:rsidRPr="00615435" w:rsidTr="008105E7">
        <w:tc>
          <w:tcPr>
            <w:tcW w:w="2268" w:type="dxa"/>
          </w:tcPr>
          <w:p w:rsidR="008105E7" w:rsidRPr="00615435" w:rsidRDefault="008105E7">
            <w:r w:rsidRPr="00615435">
              <w:t>Procedures</w:t>
            </w:r>
          </w:p>
        </w:tc>
        <w:tc>
          <w:tcPr>
            <w:tcW w:w="7308" w:type="dxa"/>
          </w:tcPr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The Employee will complete the Employee section of the Banner Security Request /Change Form.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The Supervisor will complete the Supervisor section of the Banner Security Request Form.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The Supervisor will then forward the Banner Security Request Form to the Banner Area Security Officer by email. This email will also state the business need of the Employee.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The Banner Area Security Officer will complete the Banner Area Security Officer section of the Banner Security Request Form.  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The Banner Area Security Officer will then email the Banner Security Request Form to CIT Systems Manager and carbon copy MIS Management. The Banner Area Security Officer will retain a copy of the Banner Security Request Form.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After ensuring that the Banner Security Request Form and Employee Confidentiality Agreements have both been received, CIT Systems to perform the requested security action.  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CIT Systems will complete the Systems section of the Banner Security Request Form. CIT Systems and MIS will retain a copy of these forms.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CIT Systems will send an email to the Banner Security Officer and the Employee informing them of the completion of the request.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In the case of the creation of a new Banner account or password reset, CIT Systems will send an email to the Employee with login instructions.</w:t>
            </w:r>
          </w:p>
          <w:p w:rsidR="00332ED3" w:rsidRDefault="00332ED3" w:rsidP="00332ED3">
            <w:pPr>
              <w:pStyle w:val="ListParagraph"/>
              <w:numPr>
                <w:ilvl w:val="0"/>
                <w:numId w:val="3"/>
              </w:numPr>
              <w:suppressAutoHyphens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In the case of an Employee separation from TSU, CIT Systems will receive an email from </w:t>
            </w:r>
            <w:hyperlink r:id="rId7" w:history="1">
              <w:r>
                <w:rPr>
                  <w:rStyle w:val="Hyperlink"/>
                </w:rPr>
                <w:t>esa@tnstate.edu</w:t>
              </w:r>
            </w:hyperlink>
            <w:r>
              <w:rPr>
                <w:rFonts w:cs="Arial"/>
              </w:rPr>
              <w:t xml:space="preserve"> with information regarding the Employee.  MIS will complete the Employee and MIS portions of the Banner Security Request Form. CIT Systems will lock the system shell  account  and will retain a copy of this form and the email from ESA.</w:t>
            </w:r>
          </w:p>
          <w:p w:rsidR="008105E7" w:rsidRPr="00615435" w:rsidRDefault="008105E7" w:rsidP="00332ED3"/>
        </w:tc>
      </w:tr>
    </w:tbl>
    <w:p w:rsidR="00D42CD8" w:rsidRPr="00431AC0" w:rsidRDefault="00431AC0" w:rsidP="00431AC0">
      <w:pPr>
        <w:jc w:val="center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Revised 02/26/2013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D42CD8" w:rsidTr="00C05177">
        <w:trPr>
          <w:trHeight w:val="1160"/>
        </w:trPr>
        <w:tc>
          <w:tcPr>
            <w:tcW w:w="9576" w:type="dxa"/>
            <w:gridSpan w:val="2"/>
          </w:tcPr>
          <w:p w:rsidR="00D42CD8" w:rsidRDefault="00D42CD8" w:rsidP="00D42CD8">
            <w:r w:rsidRPr="00A206FD">
              <w:rPr>
                <w:noProof/>
              </w:rPr>
              <w:lastRenderedPageBreak/>
              <w:drawing>
                <wp:inline distT="0" distB="0" distL="0" distR="0">
                  <wp:extent cx="2097089" cy="506412"/>
                  <wp:effectExtent l="1905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89" cy="50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1DCE">
              <w:t xml:space="preserve">                           </w:t>
            </w:r>
          </w:p>
          <w:p w:rsidR="00D42CD8" w:rsidRDefault="00D42CD8" w:rsidP="00D42CD8">
            <w:pPr>
              <w:rPr>
                <w:i/>
                <w:iCs/>
              </w:rPr>
            </w:pPr>
            <w:r w:rsidRPr="00055E5D">
              <w:rPr>
                <w:i/>
                <w:iCs/>
              </w:rPr>
              <w:t xml:space="preserve">Communications and Information Technologies(CIT) </w:t>
            </w:r>
          </w:p>
          <w:p w:rsidR="00A932F8" w:rsidRDefault="00A932F8" w:rsidP="00D42CD8">
            <w:r>
              <w:rPr>
                <w:rFonts w:ascii="Elephant" w:hAnsi="Elephant"/>
                <w:color w:val="1F497D"/>
                <w:sz w:val="32"/>
                <w:szCs w:val="32"/>
                <w:u w:val="single"/>
              </w:rPr>
              <w:t>Banner :  Operating System Shell Management Policy</w:t>
            </w:r>
            <w:r>
              <w:t xml:space="preserve">             </w:t>
            </w:r>
          </w:p>
        </w:tc>
      </w:tr>
      <w:tr w:rsidR="00D42CD8" w:rsidRPr="00615435" w:rsidTr="00C05177">
        <w:tc>
          <w:tcPr>
            <w:tcW w:w="2268" w:type="dxa"/>
          </w:tcPr>
          <w:p w:rsidR="00D42CD8" w:rsidRPr="00615435" w:rsidRDefault="00A932F8" w:rsidP="00C05177">
            <w:r>
              <w:t>Terms and Conditions</w:t>
            </w:r>
          </w:p>
        </w:tc>
        <w:tc>
          <w:tcPr>
            <w:tcW w:w="7308" w:type="dxa"/>
          </w:tcPr>
          <w:p w:rsidR="00A932F8" w:rsidRDefault="00A932F8" w:rsidP="00A932F8">
            <w:pPr>
              <w:numPr>
                <w:ilvl w:val="0"/>
                <w:numId w:val="3"/>
              </w:numPr>
              <w:suppressAutoHyphens/>
            </w:pPr>
            <w:r>
              <w:t>Only CIT staff will have access to banner system accounts named “oracle” and “banner”.</w:t>
            </w:r>
          </w:p>
          <w:p w:rsidR="00A932F8" w:rsidRDefault="00A932F8" w:rsidP="00A932F8">
            <w:pPr>
              <w:numPr>
                <w:ilvl w:val="0"/>
                <w:numId w:val="3"/>
              </w:numPr>
              <w:suppressAutoHyphens/>
              <w:rPr>
                <w:rFonts w:cs="Arial"/>
              </w:rPr>
            </w:pPr>
            <w:r>
              <w:t>CIT staff must execute “su” in order to use the oracle and banner account roles</w:t>
            </w:r>
          </w:p>
          <w:p w:rsidR="00A932F8" w:rsidRDefault="00A932F8" w:rsidP="00A932F8">
            <w:pPr>
              <w:numPr>
                <w:ilvl w:val="0"/>
                <w:numId w:val="3"/>
              </w:numPr>
              <w:suppressAutoHyphens/>
            </w:pPr>
            <w:r>
              <w:rPr>
                <w:rFonts w:cs="Arial"/>
              </w:rPr>
              <w:t>CIT MIS department will be responsible for sharing the “oracle” and “banner” account passwords with CIT MIS employees.</w:t>
            </w:r>
          </w:p>
          <w:p w:rsidR="00A932F8" w:rsidRDefault="00A932F8" w:rsidP="00A932F8">
            <w:pPr>
              <w:numPr>
                <w:ilvl w:val="0"/>
                <w:numId w:val="3"/>
              </w:numPr>
              <w:suppressAutoHyphens/>
            </w:pPr>
            <w:r>
              <w:t>All shell accounts will include standard shell logging.</w:t>
            </w:r>
          </w:p>
          <w:p w:rsidR="00A932F8" w:rsidRDefault="00A932F8" w:rsidP="00A932F8">
            <w:pPr>
              <w:numPr>
                <w:ilvl w:val="0"/>
                <w:numId w:val="3"/>
              </w:numPr>
              <w:suppressAutoHyphens/>
              <w:rPr>
                <w:rFonts w:cs="Arial"/>
              </w:rPr>
            </w:pPr>
            <w:r>
              <w:t>A notice of university computing no expectation of privacy notice may be included on the system login page.</w:t>
            </w:r>
          </w:p>
          <w:p w:rsidR="00A932F8" w:rsidRDefault="00A932F8" w:rsidP="00A932F8">
            <w:pPr>
              <w:numPr>
                <w:ilvl w:val="0"/>
                <w:numId w:val="3"/>
              </w:numPr>
              <w:suppressAutoHyphens/>
              <w:rPr>
                <w:rFonts w:cs="Arial"/>
              </w:rPr>
            </w:pPr>
            <w:r>
              <w:rPr>
                <w:rFonts w:cs="Arial"/>
              </w:rPr>
              <w:t>A notice of university acceptable use may be included on the OS system login page.</w:t>
            </w:r>
          </w:p>
          <w:p w:rsidR="00A932F8" w:rsidRDefault="00A932F8" w:rsidP="00A932F8">
            <w:pPr>
              <w:numPr>
                <w:ilvl w:val="0"/>
                <w:numId w:val="3"/>
              </w:numPr>
              <w:suppressAutoHyphens/>
              <w:rPr>
                <w:rFonts w:cs="Arial"/>
              </w:rPr>
            </w:pPr>
            <w:r>
              <w:rPr>
                <w:rFonts w:cs="Arial"/>
              </w:rPr>
              <w:t>All users should exerciser appropriate caution to avoid any data corruption or loss, since system backups are only intended for disaster recovery mitigation.</w:t>
            </w:r>
          </w:p>
          <w:p w:rsidR="00D42CD8" w:rsidRPr="00A932F8" w:rsidRDefault="00A932F8" w:rsidP="00A932F8">
            <w:pPr>
              <w:numPr>
                <w:ilvl w:val="0"/>
                <w:numId w:val="3"/>
              </w:numPr>
              <w:suppressAutoHyphens/>
              <w:rPr>
                <w:rFonts w:cs="Arial"/>
              </w:rPr>
            </w:pPr>
            <w:r>
              <w:rPr>
                <w:rFonts w:cs="Arial"/>
              </w:rPr>
              <w:t>All data on the system are subject to the university confidentiality agreements as well as relevant state and federal rules and regulations.</w:t>
            </w:r>
          </w:p>
        </w:tc>
      </w:tr>
    </w:tbl>
    <w:p w:rsidR="00B15EC0" w:rsidRPr="00DE1DCE" w:rsidRDefault="00B15EC0" w:rsidP="00DE1DCE">
      <w:pPr>
        <w:jc w:val="center"/>
        <w:rPr>
          <w:rFonts w:ascii="Calibri" w:eastAsia="Times New Roman" w:hAnsi="Calibri" w:cs="Times New Roman"/>
          <w:sz w:val="16"/>
          <w:szCs w:val="16"/>
        </w:rPr>
      </w:pPr>
      <w:r w:rsidRPr="00DE1DCE">
        <w:rPr>
          <w:rFonts w:ascii="Calibri" w:eastAsia="Times New Roman" w:hAnsi="Calibri" w:cs="Times New Roman"/>
          <w:sz w:val="16"/>
          <w:szCs w:val="16"/>
        </w:rPr>
        <w:t>Revised 02/26/2013</w:t>
      </w:r>
    </w:p>
    <w:p w:rsidR="00D42CD8" w:rsidRPr="00615435" w:rsidRDefault="00D42CD8"/>
    <w:sectPr w:rsidR="00D42CD8" w:rsidRPr="00615435" w:rsidSect="0052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EC17ABC"/>
    <w:multiLevelType w:val="hybridMultilevel"/>
    <w:tmpl w:val="BCE2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83F52"/>
    <w:multiLevelType w:val="hybridMultilevel"/>
    <w:tmpl w:val="2480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characterSpacingControl w:val="doNotCompress"/>
  <w:compat/>
  <w:rsids>
    <w:rsidRoot w:val="00A206FD"/>
    <w:rsid w:val="00055E5D"/>
    <w:rsid w:val="00057C81"/>
    <w:rsid w:val="000E7833"/>
    <w:rsid w:val="00110C24"/>
    <w:rsid w:val="001C1349"/>
    <w:rsid w:val="00324071"/>
    <w:rsid w:val="00332ED3"/>
    <w:rsid w:val="00431AC0"/>
    <w:rsid w:val="00435B2B"/>
    <w:rsid w:val="004F5539"/>
    <w:rsid w:val="0052337C"/>
    <w:rsid w:val="005A7D36"/>
    <w:rsid w:val="005C71DF"/>
    <w:rsid w:val="00615435"/>
    <w:rsid w:val="006C698D"/>
    <w:rsid w:val="00776C58"/>
    <w:rsid w:val="007C2251"/>
    <w:rsid w:val="008105E7"/>
    <w:rsid w:val="009064A8"/>
    <w:rsid w:val="009E3307"/>
    <w:rsid w:val="00A15956"/>
    <w:rsid w:val="00A206FD"/>
    <w:rsid w:val="00A932F8"/>
    <w:rsid w:val="00AC471F"/>
    <w:rsid w:val="00B15EC0"/>
    <w:rsid w:val="00B25FF9"/>
    <w:rsid w:val="00D208BD"/>
    <w:rsid w:val="00D419CF"/>
    <w:rsid w:val="00D42CD8"/>
    <w:rsid w:val="00DE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8B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10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47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a@tn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state.edu/cit/banneraccess.aspx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Mayes</dc:creator>
  <cp:lastModifiedBy>mbatson</cp:lastModifiedBy>
  <cp:revision>2</cp:revision>
  <cp:lastPrinted>2013-02-26T18:23:00Z</cp:lastPrinted>
  <dcterms:created xsi:type="dcterms:W3CDTF">2013-08-21T17:08:00Z</dcterms:created>
  <dcterms:modified xsi:type="dcterms:W3CDTF">2013-08-21T17:08:00Z</dcterms:modified>
</cp:coreProperties>
</file>