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3D5A3" w14:textId="77777777" w:rsidR="00565E2B" w:rsidRPr="00A642DC" w:rsidRDefault="00565E2B" w:rsidP="00565E2B">
      <w:pPr>
        <w:jc w:val="center"/>
        <w:rPr>
          <w:rFonts w:asciiTheme="majorBidi" w:hAnsiTheme="majorBidi" w:cstheme="majorBidi"/>
          <w:b/>
          <w:sz w:val="32"/>
          <w:szCs w:val="32"/>
        </w:rPr>
      </w:pPr>
      <w:r w:rsidRPr="00A642DC">
        <w:rPr>
          <w:rFonts w:asciiTheme="majorBidi" w:hAnsiTheme="majorBidi" w:cstheme="majorBidi"/>
          <w:b/>
          <w:sz w:val="32"/>
          <w:szCs w:val="32"/>
        </w:rPr>
        <w:t>TENNESSEE STATE UNIVERSITY</w:t>
      </w:r>
    </w:p>
    <w:p w14:paraId="5CE7DBC1" w14:textId="77777777" w:rsidR="00565E2B" w:rsidRPr="00A642DC" w:rsidRDefault="00565E2B" w:rsidP="00565E2B">
      <w:pPr>
        <w:jc w:val="center"/>
        <w:rPr>
          <w:rFonts w:asciiTheme="majorBidi" w:hAnsiTheme="majorBidi" w:cstheme="majorBidi"/>
          <w:b/>
          <w:sz w:val="32"/>
          <w:szCs w:val="32"/>
        </w:rPr>
      </w:pPr>
      <w:r w:rsidRPr="00A642DC">
        <w:rPr>
          <w:rFonts w:asciiTheme="majorBidi" w:hAnsiTheme="majorBidi" w:cstheme="majorBidi"/>
          <w:b/>
          <w:sz w:val="32"/>
          <w:szCs w:val="32"/>
        </w:rPr>
        <w:t>COLLEGE OF LIFE AND PHYSICAL SCIENCES</w:t>
      </w:r>
    </w:p>
    <w:p w14:paraId="45E65999" w14:textId="77777777" w:rsidR="00565E2B" w:rsidRPr="00A642DC" w:rsidRDefault="00565E2B" w:rsidP="00565E2B">
      <w:pPr>
        <w:jc w:val="center"/>
        <w:rPr>
          <w:rFonts w:asciiTheme="majorBidi" w:hAnsiTheme="majorBidi" w:cstheme="majorBidi"/>
          <w:b/>
          <w:sz w:val="32"/>
          <w:szCs w:val="32"/>
        </w:rPr>
      </w:pPr>
      <w:r w:rsidRPr="00A642DC">
        <w:rPr>
          <w:rFonts w:asciiTheme="majorBidi" w:hAnsiTheme="majorBidi" w:cstheme="majorBidi"/>
          <w:b/>
          <w:sz w:val="32"/>
          <w:szCs w:val="32"/>
        </w:rPr>
        <w:t>DEPARTMENT OF CHEMISTRY</w:t>
      </w:r>
    </w:p>
    <w:p w14:paraId="31081E4C" w14:textId="77777777" w:rsidR="00565E2B" w:rsidRDefault="00565E2B" w:rsidP="00565E2B">
      <w:pPr>
        <w:jc w:val="center"/>
        <w:rPr>
          <w:rFonts w:asciiTheme="majorBidi" w:hAnsiTheme="majorBidi" w:cstheme="majorBidi"/>
          <w:b/>
          <w:sz w:val="28"/>
          <w:szCs w:val="28"/>
        </w:rPr>
      </w:pPr>
    </w:p>
    <w:p w14:paraId="1F7F09AD" w14:textId="0C4BFCA9" w:rsidR="00565E2B" w:rsidRPr="00D62D0D" w:rsidRDefault="00565E2B" w:rsidP="00565E2B">
      <w:pPr>
        <w:jc w:val="center"/>
        <w:rPr>
          <w:rFonts w:asciiTheme="majorBidi" w:hAnsiTheme="majorBidi" w:cstheme="majorBidi"/>
          <w:b/>
        </w:rPr>
      </w:pPr>
      <w:r w:rsidRPr="00D62D0D">
        <w:rPr>
          <w:rFonts w:asciiTheme="majorBidi" w:hAnsiTheme="majorBidi" w:cstheme="majorBidi"/>
          <w:b/>
        </w:rPr>
        <w:t xml:space="preserve">CHEM </w:t>
      </w:r>
      <w:r w:rsidRPr="005252BF">
        <w:rPr>
          <w:b/>
        </w:rPr>
        <w:t>20</w:t>
      </w:r>
      <w:r w:rsidR="007F7110">
        <w:rPr>
          <w:b/>
        </w:rPr>
        <w:t>20-</w:t>
      </w:r>
      <w:r w:rsidR="002861DD">
        <w:rPr>
          <w:b/>
          <w:highlight w:val="yellow"/>
        </w:rPr>
        <w:t>01</w:t>
      </w:r>
      <w:r w:rsidRPr="00D62D0D">
        <w:rPr>
          <w:rFonts w:asciiTheme="majorBidi" w:hAnsiTheme="majorBidi" w:cstheme="majorBidi"/>
          <w:b/>
        </w:rPr>
        <w:t xml:space="preserve">: </w:t>
      </w:r>
      <w:r w:rsidRPr="005252BF">
        <w:rPr>
          <w:b/>
        </w:rPr>
        <w:t xml:space="preserve">Organic Chemistry </w:t>
      </w:r>
      <w:r w:rsidR="00686BC2">
        <w:rPr>
          <w:rFonts w:asciiTheme="majorBidi" w:hAnsiTheme="majorBidi" w:cstheme="majorBidi"/>
          <w:b/>
        </w:rPr>
        <w:t>II</w:t>
      </w:r>
      <w:r w:rsidRPr="00D62D0D">
        <w:rPr>
          <w:rFonts w:asciiTheme="majorBidi" w:hAnsiTheme="majorBidi" w:cstheme="majorBidi"/>
          <w:b/>
        </w:rPr>
        <w:t xml:space="preserve"> </w:t>
      </w:r>
    </w:p>
    <w:p w14:paraId="67A2F0EF" w14:textId="54FCF946" w:rsidR="00725F6C" w:rsidRPr="00D62D0D" w:rsidRDefault="00307F86" w:rsidP="00725F6C">
      <w:pPr>
        <w:jc w:val="center"/>
        <w:rPr>
          <w:rFonts w:asciiTheme="majorBidi" w:hAnsiTheme="majorBidi" w:cstheme="majorBidi"/>
          <w:b/>
        </w:rPr>
      </w:pPr>
      <w:r>
        <w:rPr>
          <w:rFonts w:asciiTheme="majorBidi" w:hAnsiTheme="majorBidi" w:cstheme="majorBidi"/>
          <w:b/>
        </w:rPr>
        <w:t>Fall</w:t>
      </w:r>
      <w:r w:rsidR="00725F6C">
        <w:rPr>
          <w:rFonts w:asciiTheme="majorBidi" w:hAnsiTheme="majorBidi" w:cstheme="majorBidi"/>
          <w:b/>
        </w:rPr>
        <w:t xml:space="preserve"> 2019</w:t>
      </w:r>
    </w:p>
    <w:p w14:paraId="7101FEC7" w14:textId="77777777" w:rsidR="00725F6C" w:rsidRDefault="00725F6C" w:rsidP="00725F6C">
      <w:pPr>
        <w:jc w:val="center"/>
        <w:rPr>
          <w:rFonts w:asciiTheme="majorBidi" w:hAnsiTheme="majorBidi" w:cstheme="majorBidi"/>
          <w:b/>
          <w:sz w:val="28"/>
          <w:szCs w:val="28"/>
        </w:rPr>
      </w:pPr>
    </w:p>
    <w:p w14:paraId="7497FF17" w14:textId="77777777" w:rsidR="00725F6C" w:rsidRPr="009E2E19" w:rsidRDefault="00725F6C" w:rsidP="00725F6C">
      <w:pPr>
        <w:rPr>
          <w:b/>
        </w:rPr>
      </w:pPr>
    </w:p>
    <w:p w14:paraId="06221DA7" w14:textId="7B72BFA9" w:rsidR="00725F6C" w:rsidRPr="00A642DC" w:rsidRDefault="00725F6C" w:rsidP="00725F6C">
      <w:pPr>
        <w:spacing w:line="240" w:lineRule="exact"/>
        <w:rPr>
          <w:rFonts w:asciiTheme="majorBidi" w:hAnsiTheme="majorBidi" w:cstheme="majorBidi"/>
        </w:rPr>
      </w:pPr>
      <w:r w:rsidRPr="00A642DC">
        <w:rPr>
          <w:rFonts w:asciiTheme="majorBidi" w:hAnsiTheme="majorBidi" w:cstheme="majorBidi"/>
          <w:b/>
        </w:rPr>
        <w:t>Instructor’s Name:</w:t>
      </w:r>
      <w:r w:rsidR="006B7991">
        <w:rPr>
          <w:rFonts w:asciiTheme="majorBidi" w:hAnsiTheme="majorBidi" w:cstheme="majorBidi"/>
          <w:b/>
        </w:rPr>
        <w:t xml:space="preserve"> </w:t>
      </w:r>
      <w:r w:rsidR="006B7991">
        <w:rPr>
          <w:rFonts w:asciiTheme="majorBidi" w:hAnsiTheme="majorBidi" w:cstheme="majorBidi"/>
          <w:b/>
          <w:i/>
        </w:rPr>
        <w:t>Cosmas Okoro, PhD.</w:t>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p>
    <w:p w14:paraId="65D852BA" w14:textId="1C6EC22C" w:rsidR="00725F6C" w:rsidRPr="00A642DC" w:rsidRDefault="00725F6C" w:rsidP="00725F6C">
      <w:pPr>
        <w:spacing w:line="240" w:lineRule="exact"/>
        <w:rPr>
          <w:rFonts w:asciiTheme="majorBidi" w:hAnsiTheme="majorBidi" w:cstheme="majorBidi"/>
        </w:rPr>
      </w:pPr>
      <w:r w:rsidRPr="00A642DC">
        <w:rPr>
          <w:rFonts w:asciiTheme="majorBidi" w:hAnsiTheme="majorBidi" w:cstheme="majorBidi"/>
          <w:b/>
        </w:rPr>
        <w:t xml:space="preserve">Office Location: </w:t>
      </w:r>
      <w:r w:rsidR="006B7991">
        <w:rPr>
          <w:rFonts w:asciiTheme="majorBidi" w:hAnsiTheme="majorBidi" w:cstheme="majorBidi"/>
          <w:b/>
        </w:rPr>
        <w:t>Boswell Sci Complex 211</w:t>
      </w:r>
      <w:r w:rsidRPr="00A642DC">
        <w:rPr>
          <w:rFonts w:asciiTheme="majorBidi" w:hAnsiTheme="majorBidi" w:cstheme="majorBidi"/>
        </w:rPr>
        <w:tab/>
      </w:r>
    </w:p>
    <w:p w14:paraId="36EA9937" w14:textId="33444446" w:rsidR="00725F6C" w:rsidRPr="00A642DC" w:rsidRDefault="00725F6C" w:rsidP="00725F6C">
      <w:pPr>
        <w:spacing w:line="240" w:lineRule="exact"/>
        <w:rPr>
          <w:rFonts w:asciiTheme="majorBidi" w:hAnsiTheme="majorBidi" w:cstheme="majorBidi"/>
        </w:rPr>
      </w:pPr>
      <w:r w:rsidRPr="00A642DC">
        <w:rPr>
          <w:rFonts w:asciiTheme="majorBidi" w:hAnsiTheme="majorBidi" w:cstheme="majorBidi"/>
          <w:b/>
        </w:rPr>
        <w:t>Phone</w:t>
      </w:r>
      <w:r w:rsidRPr="00A642DC">
        <w:rPr>
          <w:rFonts w:asciiTheme="majorBidi" w:hAnsiTheme="majorBidi" w:cstheme="majorBidi"/>
        </w:rPr>
        <w:t>:</w:t>
      </w:r>
      <w:r w:rsidRPr="00A642DC">
        <w:rPr>
          <w:rFonts w:asciiTheme="majorBidi" w:hAnsiTheme="majorBidi" w:cstheme="majorBidi"/>
        </w:rPr>
        <w:tab/>
      </w:r>
      <w:r w:rsidR="006B7991">
        <w:rPr>
          <w:rFonts w:asciiTheme="majorBidi" w:hAnsiTheme="majorBidi" w:cstheme="majorBidi"/>
        </w:rPr>
        <w:t xml:space="preserve"> (615)963-5332</w:t>
      </w:r>
      <w:r w:rsidRPr="00A642DC">
        <w:rPr>
          <w:rFonts w:asciiTheme="majorBidi" w:hAnsiTheme="majorBidi" w:cstheme="majorBidi"/>
        </w:rPr>
        <w:tab/>
      </w:r>
      <w:r w:rsidRPr="00A642DC">
        <w:rPr>
          <w:rFonts w:asciiTheme="majorBidi" w:hAnsiTheme="majorBidi" w:cstheme="majorBidi"/>
        </w:rPr>
        <w:tab/>
      </w:r>
    </w:p>
    <w:p w14:paraId="61049F2E" w14:textId="5C69A8AF" w:rsidR="00725F6C" w:rsidRPr="00A642DC" w:rsidRDefault="00725F6C" w:rsidP="00725F6C">
      <w:pPr>
        <w:spacing w:line="240" w:lineRule="exact"/>
        <w:rPr>
          <w:rFonts w:asciiTheme="majorBidi" w:hAnsiTheme="majorBidi" w:cstheme="majorBidi"/>
          <w:bCs/>
        </w:rPr>
      </w:pPr>
      <w:r w:rsidRPr="00A642DC">
        <w:rPr>
          <w:rFonts w:asciiTheme="majorBidi" w:hAnsiTheme="majorBidi" w:cstheme="majorBidi"/>
          <w:b/>
        </w:rPr>
        <w:t>E-mail</w:t>
      </w:r>
      <w:r w:rsidRPr="00A642DC">
        <w:rPr>
          <w:rFonts w:asciiTheme="majorBidi" w:hAnsiTheme="majorBidi" w:cstheme="majorBidi"/>
        </w:rPr>
        <w:t>:</w:t>
      </w:r>
      <w:r w:rsidR="006B7991">
        <w:rPr>
          <w:rFonts w:asciiTheme="majorBidi" w:hAnsiTheme="majorBidi" w:cstheme="majorBidi"/>
        </w:rPr>
        <w:t xml:space="preserve"> cokoro@tnstate.edu</w:t>
      </w:r>
      <w:r w:rsidRPr="00A642DC">
        <w:rPr>
          <w:rFonts w:asciiTheme="majorBidi" w:hAnsiTheme="majorBidi" w:cstheme="majorBidi"/>
        </w:rPr>
        <w:tab/>
      </w:r>
      <w:r w:rsidRPr="00A642DC">
        <w:rPr>
          <w:rFonts w:asciiTheme="majorBidi" w:hAnsiTheme="majorBidi" w:cstheme="majorBidi"/>
        </w:rPr>
        <w:tab/>
      </w:r>
    </w:p>
    <w:p w14:paraId="14379EEA" w14:textId="77777777" w:rsidR="006B7991" w:rsidRDefault="00725F6C" w:rsidP="00725F6C">
      <w:pPr>
        <w:snapToGrid w:val="0"/>
        <w:spacing w:line="240" w:lineRule="exact"/>
        <w:rPr>
          <w:rFonts w:asciiTheme="majorBidi" w:hAnsiTheme="majorBidi" w:cstheme="majorBidi"/>
        </w:rPr>
      </w:pPr>
      <w:r w:rsidRPr="00A642DC">
        <w:rPr>
          <w:rFonts w:asciiTheme="majorBidi" w:hAnsiTheme="majorBidi" w:cstheme="majorBidi"/>
          <w:b/>
        </w:rPr>
        <w:t>Office Hours:</w:t>
      </w:r>
      <w:r w:rsidR="006B7991">
        <w:rPr>
          <w:rFonts w:asciiTheme="majorBidi" w:hAnsiTheme="majorBidi" w:cstheme="majorBidi"/>
          <w:b/>
        </w:rPr>
        <w:t xml:space="preserve"> </w:t>
      </w:r>
      <w:r w:rsidR="006B7991" w:rsidRPr="006B7991">
        <w:rPr>
          <w:rFonts w:asciiTheme="majorBidi" w:hAnsiTheme="majorBidi" w:cstheme="majorBidi"/>
        </w:rPr>
        <w:t>M (11-12 PM, Boswell 106); T (2-4 PM); R (2-4 PM)</w:t>
      </w:r>
      <w:r w:rsidRPr="006B7991">
        <w:rPr>
          <w:rFonts w:asciiTheme="majorBidi" w:hAnsiTheme="majorBidi" w:cstheme="majorBidi"/>
        </w:rPr>
        <w:t xml:space="preserve">  </w:t>
      </w:r>
    </w:p>
    <w:p w14:paraId="095B9D80" w14:textId="790BBB9E" w:rsidR="00725F6C" w:rsidRPr="006B7991" w:rsidRDefault="002861DD" w:rsidP="00725F6C">
      <w:pPr>
        <w:snapToGrid w:val="0"/>
        <w:spacing w:line="240" w:lineRule="exact"/>
        <w:rPr>
          <w:rFonts w:asciiTheme="majorBidi" w:hAnsiTheme="majorBidi" w:cstheme="majorBidi"/>
          <w:b/>
        </w:rPr>
      </w:pPr>
      <w:r>
        <w:rPr>
          <w:rFonts w:asciiTheme="majorBidi" w:hAnsiTheme="majorBidi" w:cstheme="majorBidi"/>
          <w:b/>
        </w:rPr>
        <w:t xml:space="preserve">Lecture Time: </w:t>
      </w:r>
      <w:bookmarkStart w:id="0" w:name="_GoBack"/>
      <w:r w:rsidRPr="002861DD">
        <w:rPr>
          <w:rFonts w:asciiTheme="majorBidi" w:hAnsiTheme="majorBidi" w:cstheme="majorBidi"/>
        </w:rPr>
        <w:t>11:10-12:35 PM</w:t>
      </w:r>
      <w:bookmarkEnd w:id="0"/>
      <w:r w:rsidR="00725F6C" w:rsidRPr="006B7991">
        <w:rPr>
          <w:rFonts w:asciiTheme="majorBidi" w:hAnsiTheme="majorBidi" w:cstheme="majorBidi"/>
          <w:b/>
        </w:rPr>
        <w:tab/>
      </w:r>
    </w:p>
    <w:p w14:paraId="1AB5FFA9" w14:textId="77777777" w:rsidR="00725F6C" w:rsidRPr="00A642DC" w:rsidRDefault="00725F6C" w:rsidP="00725F6C">
      <w:pPr>
        <w:rPr>
          <w:rFonts w:asciiTheme="majorBidi" w:hAnsiTheme="majorBidi" w:cstheme="majorBidi"/>
          <w:b/>
        </w:rPr>
      </w:pPr>
    </w:p>
    <w:p w14:paraId="531DA6CC" w14:textId="1AFE56E0" w:rsidR="00725F6C" w:rsidRPr="00A642DC" w:rsidRDefault="00725F6C" w:rsidP="00725F6C">
      <w:pPr>
        <w:ind w:left="1440" w:hanging="1440"/>
        <w:rPr>
          <w:rFonts w:asciiTheme="majorBidi" w:hAnsiTheme="majorBidi" w:cstheme="majorBidi"/>
          <w:b/>
        </w:rPr>
      </w:pPr>
      <w:r w:rsidRPr="00A642DC">
        <w:rPr>
          <w:rFonts w:asciiTheme="majorBidi" w:hAnsiTheme="majorBidi" w:cstheme="majorBidi"/>
          <w:b/>
        </w:rPr>
        <w:t>Required Textbook:</w:t>
      </w:r>
      <w:r w:rsidRPr="00A642DC">
        <w:rPr>
          <w:rFonts w:asciiTheme="majorBidi" w:hAnsiTheme="majorBidi" w:cstheme="majorBidi"/>
          <w:b/>
        </w:rPr>
        <w:tab/>
        <w:t xml:space="preserve">Organic Chemistry” by Janice G. Smith, </w:t>
      </w:r>
      <w:r w:rsidR="00E77FFE">
        <w:rPr>
          <w:rFonts w:asciiTheme="majorBidi" w:hAnsiTheme="majorBidi" w:cstheme="majorBidi"/>
          <w:b/>
        </w:rPr>
        <w:t>20</w:t>
      </w:r>
      <w:r w:rsidR="00307F86">
        <w:rPr>
          <w:rFonts w:asciiTheme="majorBidi" w:hAnsiTheme="majorBidi" w:cstheme="majorBidi"/>
          <w:b/>
        </w:rPr>
        <w:t>19</w:t>
      </w:r>
      <w:r w:rsidRPr="00A642DC">
        <w:rPr>
          <w:rFonts w:asciiTheme="majorBidi" w:hAnsiTheme="majorBidi" w:cstheme="majorBidi"/>
          <w:b/>
        </w:rPr>
        <w:t xml:space="preserve">, </w:t>
      </w:r>
      <w:r w:rsidR="00307F86">
        <w:rPr>
          <w:rFonts w:asciiTheme="majorBidi" w:hAnsiTheme="majorBidi" w:cstheme="majorBidi"/>
          <w:b/>
        </w:rPr>
        <w:t>6</w:t>
      </w:r>
      <w:r w:rsidRPr="00A642DC">
        <w:rPr>
          <w:rFonts w:asciiTheme="majorBidi" w:hAnsiTheme="majorBidi" w:cstheme="majorBidi"/>
          <w:b/>
        </w:rPr>
        <w:t>th edition</w:t>
      </w:r>
    </w:p>
    <w:p w14:paraId="3394C6FD" w14:textId="77777777" w:rsidR="00725F6C" w:rsidRPr="00A642DC" w:rsidRDefault="00725F6C" w:rsidP="00725F6C">
      <w:pPr>
        <w:ind w:left="1440" w:hanging="1440"/>
        <w:rPr>
          <w:rFonts w:asciiTheme="majorBidi" w:hAnsiTheme="majorBidi" w:cstheme="majorBidi"/>
        </w:rPr>
      </w:pP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b/>
        </w:rPr>
        <w:t xml:space="preserve">Connect: </w:t>
      </w:r>
      <w:r w:rsidRPr="00A642DC">
        <w:rPr>
          <w:rFonts w:asciiTheme="majorBidi" w:hAnsiTheme="majorBidi" w:cstheme="majorBidi"/>
        </w:rPr>
        <w:t>Highly encouraged (optional)</w:t>
      </w:r>
    </w:p>
    <w:p w14:paraId="6DA29A72" w14:textId="77777777" w:rsidR="00725F6C" w:rsidRPr="00A642DC" w:rsidRDefault="00725F6C" w:rsidP="00725F6C">
      <w:pPr>
        <w:ind w:left="1440" w:hanging="1440"/>
        <w:jc w:val="center"/>
        <w:rPr>
          <w:rFonts w:asciiTheme="majorBidi" w:hAnsiTheme="majorBidi" w:cstheme="majorBidi"/>
          <w:b/>
        </w:rPr>
      </w:pPr>
    </w:p>
    <w:p w14:paraId="120BECA5" w14:textId="77777777" w:rsidR="00725F6C" w:rsidRPr="00A642DC" w:rsidRDefault="00725F6C" w:rsidP="00725F6C">
      <w:pPr>
        <w:tabs>
          <w:tab w:val="left" w:pos="1980"/>
        </w:tabs>
        <w:rPr>
          <w:rFonts w:asciiTheme="majorBidi" w:hAnsiTheme="majorBidi" w:cstheme="majorBidi"/>
        </w:rPr>
      </w:pPr>
      <w:r w:rsidRPr="00A642DC">
        <w:rPr>
          <w:rFonts w:asciiTheme="majorBidi" w:hAnsiTheme="majorBidi" w:cstheme="majorBidi"/>
          <w:b/>
        </w:rPr>
        <w:t>Reference Books</w:t>
      </w:r>
      <w:r w:rsidRPr="00A642DC">
        <w:rPr>
          <w:rFonts w:asciiTheme="majorBidi" w:hAnsiTheme="majorBidi" w:cstheme="majorBidi"/>
        </w:rPr>
        <w:t>:</w:t>
      </w:r>
      <w:r w:rsidRPr="00A642DC">
        <w:rPr>
          <w:rFonts w:asciiTheme="majorBidi" w:hAnsiTheme="majorBidi" w:cstheme="majorBidi"/>
        </w:rPr>
        <w:tab/>
        <w:t xml:space="preserve">1. </w:t>
      </w:r>
      <w:r w:rsidR="00E93CE6">
        <w:rPr>
          <w:rFonts w:asciiTheme="majorBidi" w:hAnsiTheme="majorBidi" w:cstheme="majorBidi"/>
        </w:rPr>
        <w:t xml:space="preserve">  </w:t>
      </w:r>
      <w:r w:rsidRPr="00A642DC">
        <w:rPr>
          <w:rFonts w:asciiTheme="majorBidi" w:hAnsiTheme="majorBidi" w:cstheme="majorBidi"/>
        </w:rPr>
        <w:t>Organic Chemistry, 9</w:t>
      </w:r>
      <w:r w:rsidRPr="00A642DC">
        <w:rPr>
          <w:rFonts w:asciiTheme="majorBidi" w:hAnsiTheme="majorBidi" w:cstheme="majorBidi"/>
          <w:vertAlign w:val="superscript"/>
        </w:rPr>
        <w:t>th</w:t>
      </w:r>
      <w:r w:rsidRPr="00A642DC">
        <w:rPr>
          <w:rFonts w:asciiTheme="majorBidi" w:hAnsiTheme="majorBidi" w:cstheme="majorBidi"/>
        </w:rPr>
        <w:t xml:space="preserve"> Ed, 2016, by John McMurry</w:t>
      </w:r>
    </w:p>
    <w:p w14:paraId="6E8238B3" w14:textId="77777777" w:rsidR="00725F6C" w:rsidRPr="00A642DC" w:rsidRDefault="00725F6C" w:rsidP="00725F6C">
      <w:pPr>
        <w:tabs>
          <w:tab w:val="left" w:pos="1980"/>
        </w:tabs>
        <w:rPr>
          <w:rFonts w:asciiTheme="majorBidi" w:hAnsiTheme="majorBidi" w:cstheme="majorBidi"/>
        </w:rPr>
      </w:pPr>
      <w:r w:rsidRPr="00A642DC">
        <w:rPr>
          <w:rFonts w:asciiTheme="majorBidi" w:hAnsiTheme="majorBidi" w:cstheme="majorBidi"/>
        </w:rPr>
        <w:tab/>
        <w:t xml:space="preserve">2. </w:t>
      </w:r>
      <w:r w:rsidR="00E93CE6">
        <w:rPr>
          <w:rFonts w:asciiTheme="majorBidi" w:hAnsiTheme="majorBidi" w:cstheme="majorBidi"/>
        </w:rPr>
        <w:t xml:space="preserve">  </w:t>
      </w:r>
      <w:r w:rsidRPr="00A642DC">
        <w:rPr>
          <w:rFonts w:asciiTheme="majorBidi" w:hAnsiTheme="majorBidi" w:cstheme="majorBidi"/>
        </w:rPr>
        <w:t>Organic Chemistry; 7</w:t>
      </w:r>
      <w:r w:rsidRPr="00A642DC">
        <w:rPr>
          <w:rFonts w:asciiTheme="majorBidi" w:hAnsiTheme="majorBidi" w:cstheme="majorBidi"/>
          <w:vertAlign w:val="superscript"/>
        </w:rPr>
        <w:t>th</w:t>
      </w:r>
      <w:r w:rsidRPr="00A642DC">
        <w:rPr>
          <w:rFonts w:asciiTheme="majorBidi" w:hAnsiTheme="majorBidi" w:cstheme="majorBidi"/>
        </w:rPr>
        <w:t xml:space="preserve"> Ed., 2016 by W. Brown and C. S. Foote</w:t>
      </w:r>
    </w:p>
    <w:p w14:paraId="14C6252A" w14:textId="77777777" w:rsidR="00725F6C" w:rsidRPr="00A642DC" w:rsidRDefault="00725F6C" w:rsidP="00725F6C">
      <w:pPr>
        <w:tabs>
          <w:tab w:val="left" w:pos="-1180"/>
          <w:tab w:val="left" w:pos="-720"/>
          <w:tab w:val="left" w:pos="0"/>
          <w:tab w:val="left" w:pos="720"/>
          <w:tab w:val="left" w:pos="1440"/>
          <w:tab w:val="left" w:pos="1960"/>
          <w:tab w:val="left" w:pos="2301"/>
        </w:tabs>
        <w:ind w:left="720" w:firstLine="1240"/>
        <w:jc w:val="both"/>
        <w:rPr>
          <w:rFonts w:asciiTheme="majorBidi" w:hAnsiTheme="majorBidi" w:cstheme="majorBidi"/>
        </w:rPr>
      </w:pPr>
      <w:r w:rsidRPr="00A642DC">
        <w:rPr>
          <w:rFonts w:asciiTheme="majorBidi" w:hAnsiTheme="majorBidi" w:cstheme="majorBidi"/>
        </w:rPr>
        <w:t>3.</w:t>
      </w:r>
      <w:r w:rsidRPr="00A642DC">
        <w:rPr>
          <w:rFonts w:asciiTheme="majorBidi" w:hAnsiTheme="majorBidi" w:cstheme="majorBidi"/>
        </w:rPr>
        <w:tab/>
        <w:t>Organic Chemistry, 12</w:t>
      </w:r>
      <w:r w:rsidRPr="00A642DC">
        <w:rPr>
          <w:rFonts w:asciiTheme="majorBidi" w:hAnsiTheme="majorBidi" w:cstheme="majorBidi"/>
          <w:vertAlign w:val="superscript"/>
        </w:rPr>
        <w:t>th</w:t>
      </w:r>
      <w:r w:rsidRPr="00A642DC">
        <w:rPr>
          <w:rFonts w:asciiTheme="majorBidi" w:hAnsiTheme="majorBidi" w:cstheme="majorBidi"/>
        </w:rPr>
        <w:t xml:space="preserve"> Ed, 2017, by G. Solomons and C. Gryhle</w:t>
      </w:r>
    </w:p>
    <w:p w14:paraId="108C72BC" w14:textId="77777777" w:rsidR="00725F6C" w:rsidRPr="00A642DC" w:rsidRDefault="00725F6C" w:rsidP="00725F6C">
      <w:pPr>
        <w:tabs>
          <w:tab w:val="left" w:pos="-1180"/>
          <w:tab w:val="left" w:pos="-720"/>
          <w:tab w:val="left" w:pos="0"/>
          <w:tab w:val="left" w:pos="720"/>
          <w:tab w:val="left" w:pos="1440"/>
          <w:tab w:val="left" w:pos="1960"/>
          <w:tab w:val="left" w:pos="2301"/>
        </w:tabs>
        <w:ind w:left="2301" w:hanging="341"/>
        <w:jc w:val="both"/>
        <w:rPr>
          <w:rFonts w:asciiTheme="majorBidi" w:hAnsiTheme="majorBidi" w:cstheme="majorBidi"/>
        </w:rPr>
      </w:pPr>
      <w:r w:rsidRPr="00A642DC">
        <w:rPr>
          <w:rFonts w:asciiTheme="majorBidi" w:hAnsiTheme="majorBidi" w:cstheme="majorBidi"/>
        </w:rPr>
        <w:t>4.</w:t>
      </w:r>
      <w:r w:rsidRPr="00A642DC">
        <w:rPr>
          <w:rFonts w:asciiTheme="majorBidi" w:hAnsiTheme="majorBidi" w:cstheme="majorBidi"/>
        </w:rPr>
        <w:tab/>
        <w:t>Organic Chemistry, 3</w:t>
      </w:r>
      <w:r w:rsidRPr="00A642DC">
        <w:rPr>
          <w:rFonts w:asciiTheme="majorBidi" w:hAnsiTheme="majorBidi" w:cstheme="majorBidi"/>
          <w:vertAlign w:val="superscript"/>
        </w:rPr>
        <w:t>rd</w:t>
      </w:r>
      <w:r w:rsidRPr="00A642DC">
        <w:rPr>
          <w:rFonts w:asciiTheme="majorBidi" w:hAnsiTheme="majorBidi" w:cstheme="majorBidi"/>
        </w:rPr>
        <w:t xml:space="preserve"> Ed, 2017, by David Klein</w:t>
      </w:r>
    </w:p>
    <w:p w14:paraId="771A4BCB" w14:textId="77777777" w:rsidR="00D821A9" w:rsidRDefault="00725F6C" w:rsidP="00E93CE6">
      <w:pPr>
        <w:ind w:left="1440" w:firstLine="520"/>
        <w:rPr>
          <w:rFonts w:asciiTheme="majorBidi" w:hAnsiTheme="majorBidi" w:cstheme="majorBidi"/>
        </w:rPr>
      </w:pPr>
      <w:r w:rsidRPr="00A642DC">
        <w:rPr>
          <w:rFonts w:asciiTheme="majorBidi" w:hAnsiTheme="majorBidi" w:cstheme="majorBidi"/>
        </w:rPr>
        <w:t>5.</w:t>
      </w:r>
      <w:r w:rsidRPr="00A642DC">
        <w:rPr>
          <w:rFonts w:asciiTheme="majorBidi" w:hAnsiTheme="majorBidi" w:cstheme="majorBidi"/>
        </w:rPr>
        <w:tab/>
      </w:r>
      <w:r w:rsidR="00E93CE6">
        <w:rPr>
          <w:rFonts w:asciiTheme="majorBidi" w:hAnsiTheme="majorBidi" w:cstheme="majorBidi"/>
        </w:rPr>
        <w:t xml:space="preserve">   </w:t>
      </w:r>
      <w:r w:rsidRPr="00A642DC">
        <w:rPr>
          <w:rFonts w:asciiTheme="majorBidi" w:hAnsiTheme="majorBidi" w:cstheme="majorBidi"/>
        </w:rPr>
        <w:t>Organic Chemistry, 5</w:t>
      </w:r>
      <w:r w:rsidRPr="00A642DC">
        <w:rPr>
          <w:rFonts w:asciiTheme="majorBidi" w:hAnsiTheme="majorBidi" w:cstheme="majorBidi"/>
          <w:vertAlign w:val="superscript"/>
        </w:rPr>
        <w:t>th</w:t>
      </w:r>
      <w:r w:rsidRPr="00A642DC">
        <w:rPr>
          <w:rFonts w:asciiTheme="majorBidi" w:hAnsiTheme="majorBidi" w:cstheme="majorBidi"/>
        </w:rPr>
        <w:t xml:space="preserve"> Ed, 2016, by J. Flemming</w:t>
      </w:r>
    </w:p>
    <w:p w14:paraId="46DA9F1C" w14:textId="77777777" w:rsidR="00E93CE6" w:rsidRPr="009E2E19" w:rsidRDefault="00E93CE6" w:rsidP="00725F6C">
      <w:pPr>
        <w:ind w:left="1440" w:hanging="1440"/>
      </w:pPr>
    </w:p>
    <w:p w14:paraId="4C16D275" w14:textId="77777777" w:rsidR="00280E75" w:rsidRPr="00280E75" w:rsidRDefault="00280E75" w:rsidP="00280E75">
      <w:pPr>
        <w:jc w:val="both"/>
        <w:rPr>
          <w:rFonts w:asciiTheme="majorBidi" w:hAnsiTheme="majorBidi" w:cstheme="majorBidi"/>
        </w:rPr>
      </w:pPr>
      <w:r w:rsidRPr="00280E75">
        <w:rPr>
          <w:rFonts w:asciiTheme="majorBidi" w:hAnsiTheme="majorBidi" w:cstheme="majorBidi"/>
          <w:b/>
          <w:bCs/>
        </w:rPr>
        <w:t>Prerequisites:</w:t>
      </w:r>
      <w:r w:rsidRPr="00280E75">
        <w:rPr>
          <w:rFonts w:asciiTheme="majorBidi" w:hAnsiTheme="majorBidi" w:cstheme="majorBidi"/>
        </w:rPr>
        <w:t xml:space="preserve"> </w:t>
      </w:r>
      <w:r w:rsidR="008E7932">
        <w:t xml:space="preserve">CHEM </w:t>
      </w:r>
      <w:r w:rsidR="00F773F3">
        <w:t xml:space="preserve">2010 or </w:t>
      </w:r>
      <w:r w:rsidR="00577C85">
        <w:t xml:space="preserve">CHEM </w:t>
      </w:r>
      <w:r w:rsidR="00F773F3">
        <w:t>2012</w:t>
      </w:r>
    </w:p>
    <w:p w14:paraId="2294B1D1" w14:textId="1A8AB21B" w:rsidR="00280E75" w:rsidRPr="00280E75" w:rsidRDefault="00280E75" w:rsidP="00280E75">
      <w:pPr>
        <w:jc w:val="both"/>
        <w:rPr>
          <w:rFonts w:asciiTheme="majorBidi" w:hAnsiTheme="majorBidi" w:cstheme="majorBidi"/>
        </w:rPr>
      </w:pPr>
      <w:r w:rsidRPr="00280E75">
        <w:rPr>
          <w:rFonts w:asciiTheme="majorBidi" w:hAnsiTheme="majorBidi" w:cstheme="majorBidi"/>
          <w:b/>
          <w:bCs/>
        </w:rPr>
        <w:t>Class days and location</w:t>
      </w:r>
      <w:r w:rsidRPr="005241D8">
        <w:rPr>
          <w:rFonts w:asciiTheme="majorBidi" w:hAnsiTheme="majorBidi" w:cstheme="majorBidi"/>
          <w:b/>
          <w:bCs/>
          <w:highlight w:val="yellow"/>
        </w:rPr>
        <w:t>:</w:t>
      </w:r>
      <w:r w:rsidRPr="00280E75">
        <w:rPr>
          <w:rFonts w:asciiTheme="majorBidi" w:hAnsiTheme="majorBidi" w:cstheme="majorBidi"/>
          <w:b/>
          <w:bCs/>
        </w:rPr>
        <w:t xml:space="preserve"> </w:t>
      </w:r>
      <w:r w:rsidR="002861DD">
        <w:rPr>
          <w:rFonts w:asciiTheme="majorBidi" w:hAnsiTheme="majorBidi" w:cstheme="majorBidi"/>
          <w:b/>
          <w:bCs/>
        </w:rPr>
        <w:t xml:space="preserve">TR </w:t>
      </w:r>
      <w:r w:rsidR="006B7991">
        <w:rPr>
          <w:rFonts w:asciiTheme="majorBidi" w:hAnsiTheme="majorBidi" w:cstheme="majorBidi"/>
          <w:b/>
          <w:bCs/>
        </w:rPr>
        <w:t>Boswell 112</w:t>
      </w:r>
    </w:p>
    <w:p w14:paraId="3D765433" w14:textId="77777777" w:rsidR="00280E75" w:rsidRDefault="00280E75" w:rsidP="00280E75">
      <w:pPr>
        <w:jc w:val="both"/>
        <w:rPr>
          <w:rFonts w:asciiTheme="majorBidi" w:hAnsiTheme="majorBidi" w:cstheme="majorBidi"/>
        </w:rPr>
      </w:pPr>
      <w:r w:rsidRPr="00280E75">
        <w:rPr>
          <w:rFonts w:asciiTheme="majorBidi" w:hAnsiTheme="majorBidi" w:cstheme="majorBidi"/>
          <w:b/>
          <w:bCs/>
        </w:rPr>
        <w:t xml:space="preserve">Number of </w:t>
      </w:r>
      <w:r w:rsidR="00A642DC" w:rsidRPr="00280E75">
        <w:rPr>
          <w:rFonts w:asciiTheme="majorBidi" w:hAnsiTheme="majorBidi" w:cstheme="majorBidi"/>
          <w:b/>
          <w:bCs/>
        </w:rPr>
        <w:t>credit hours</w:t>
      </w:r>
      <w:r w:rsidRPr="00280E75">
        <w:rPr>
          <w:rFonts w:asciiTheme="majorBidi" w:hAnsiTheme="majorBidi" w:cstheme="majorBidi"/>
          <w:b/>
          <w:bCs/>
        </w:rPr>
        <w:t>:</w:t>
      </w:r>
      <w:r w:rsidRPr="00280E75">
        <w:rPr>
          <w:rFonts w:asciiTheme="majorBidi" w:hAnsiTheme="majorBidi" w:cstheme="majorBidi"/>
        </w:rPr>
        <w:t xml:space="preserve"> </w:t>
      </w:r>
      <w:r w:rsidR="008E7932">
        <w:rPr>
          <w:rFonts w:asciiTheme="majorBidi" w:hAnsiTheme="majorBidi" w:cstheme="majorBidi"/>
        </w:rPr>
        <w:t>3</w:t>
      </w:r>
    </w:p>
    <w:p w14:paraId="7F8907FC" w14:textId="77777777" w:rsidR="00E3353A" w:rsidRPr="00280E75" w:rsidRDefault="00E3353A" w:rsidP="00280E75">
      <w:pPr>
        <w:jc w:val="both"/>
        <w:rPr>
          <w:rFonts w:asciiTheme="majorBidi" w:hAnsiTheme="majorBidi" w:cstheme="majorBidi"/>
        </w:rPr>
      </w:pPr>
    </w:p>
    <w:p w14:paraId="4704381F" w14:textId="77777777" w:rsidR="00A642DC" w:rsidRDefault="00A642DC" w:rsidP="00A642DC">
      <w:pPr>
        <w:jc w:val="both"/>
      </w:pPr>
      <w:r>
        <w:rPr>
          <w:b/>
        </w:rPr>
        <w:t>Course Description:</w:t>
      </w:r>
      <w:r>
        <w:t xml:space="preserve"> </w:t>
      </w:r>
      <w:r w:rsidR="00577C85" w:rsidRPr="00A8230D">
        <w:t xml:space="preserve">The course involves </w:t>
      </w:r>
      <w:r w:rsidR="00577C85" w:rsidRPr="00A8230D">
        <w:rPr>
          <w:color w:val="000000"/>
        </w:rPr>
        <w:t>a systematic study of various classes of organic compounds including their physical and chemical properties, nomenclature, stereochemistry, synthesis and reactions.  The course also introduces Mass Spectroscopy, Infra-Red Spectroscopy, Nuclear Magnetic Resonance Spectroscopy and Ultra-Violet Spectroscopy. Basic description of the theories of these spectroscopic techniques and their utilization in structure determination are the key focuses. Radical reactions, aromaticity and structural characteristics of aromatic compounds and their reactions are introduced. Nucleophilic aromatic substitution reactions are discussed in detail. Chemistry of other class of compounds includes: aldehydes, ketones, carboxylic acids and their derivatives. Acidity of alpha hydrogens of carbonyl compounds and their substitution reactions are introduced in detail. Mechanisms of various aldol condensation reactions are presented.</w:t>
      </w:r>
    </w:p>
    <w:p w14:paraId="07E9D48F" w14:textId="77777777" w:rsidR="00A642DC" w:rsidRDefault="00A642DC" w:rsidP="00A642DC">
      <w:pPr>
        <w:spacing w:line="215" w:lineRule="atLeast"/>
      </w:pPr>
    </w:p>
    <w:p w14:paraId="308C1684" w14:textId="77777777" w:rsidR="00A642DC" w:rsidRDefault="00A642DC" w:rsidP="00A642DC">
      <w:pPr>
        <w:spacing w:line="215" w:lineRule="atLeast"/>
        <w:jc w:val="both"/>
        <w:rPr>
          <w:b/>
        </w:rPr>
      </w:pPr>
      <w:r>
        <w:rPr>
          <w:b/>
        </w:rPr>
        <w:t xml:space="preserve">Course Objectives: </w:t>
      </w:r>
      <w:r w:rsidR="00577C85" w:rsidRPr="00A8230D">
        <w:t>This course is designed for all chemistry majors, pre-professionals, biology and other scientific areas. Its aims are comprehensive introduction to some of the principles of organic chemistry. The student will learn a realistic approach to the study of reaction mechanisms and be acquainted with a good scientific understanding and working knowledge in Organic Chemistry.</w:t>
      </w:r>
    </w:p>
    <w:p w14:paraId="09489202" w14:textId="77777777" w:rsidR="00A642DC" w:rsidRDefault="00A642DC" w:rsidP="00A642DC">
      <w:pPr>
        <w:spacing w:line="215" w:lineRule="atLeast"/>
      </w:pPr>
    </w:p>
    <w:p w14:paraId="40161837" w14:textId="77777777" w:rsidR="00A642DC" w:rsidRPr="00E21E50" w:rsidRDefault="00A642DC" w:rsidP="00A642DC">
      <w:pPr>
        <w:jc w:val="both"/>
      </w:pPr>
      <w:r w:rsidRPr="00E21E50">
        <w:rPr>
          <w:b/>
        </w:rPr>
        <w:lastRenderedPageBreak/>
        <w:t>Course Competencies:</w:t>
      </w:r>
      <w:r w:rsidRPr="00E21E50">
        <w:t xml:space="preserve"> Upon completion of this course, the student should have obtained the following competencies:</w:t>
      </w:r>
    </w:p>
    <w:p w14:paraId="2AABC661" w14:textId="77777777" w:rsidR="00A642DC" w:rsidRPr="003D0030" w:rsidRDefault="00A642DC" w:rsidP="00A642DC">
      <w:pPr>
        <w:ind w:left="720" w:hanging="720"/>
        <w:jc w:val="both"/>
      </w:pPr>
    </w:p>
    <w:p w14:paraId="1AE64D42" w14:textId="77777777" w:rsidR="00577C85" w:rsidRDefault="00577C85" w:rsidP="00577C85">
      <w:pPr>
        <w:widowControl w:val="0"/>
        <w:numPr>
          <w:ilvl w:val="0"/>
          <w:numId w:val="24"/>
        </w:numPr>
        <w:tabs>
          <w:tab w:val="num" w:pos="1080"/>
        </w:tabs>
        <w:spacing w:line="215" w:lineRule="atLeast"/>
        <w:jc w:val="both"/>
      </w:pPr>
      <w:r w:rsidRPr="00A8230D">
        <w:t xml:space="preserve">Understand the spectral properties of waves. Gain a general appreciation for wavelength and the relative energy of various regions </w:t>
      </w:r>
      <w:r>
        <w:t>of the electromagnetic spectrum</w:t>
      </w:r>
      <w:r w:rsidRPr="00A8230D">
        <w:t>.</w:t>
      </w:r>
    </w:p>
    <w:p w14:paraId="102EA489" w14:textId="77777777" w:rsidR="00577C85" w:rsidRPr="00A8230D" w:rsidRDefault="00577C85" w:rsidP="00577C85">
      <w:pPr>
        <w:widowControl w:val="0"/>
        <w:numPr>
          <w:ilvl w:val="0"/>
          <w:numId w:val="24"/>
        </w:numPr>
        <w:tabs>
          <w:tab w:val="num" w:pos="1080"/>
        </w:tabs>
        <w:spacing w:line="215" w:lineRule="atLeast"/>
        <w:jc w:val="both"/>
      </w:pPr>
      <w:r>
        <w:t>Be able to understand the basic principles of NMR Spectroscopy</w:t>
      </w:r>
    </w:p>
    <w:p w14:paraId="686AE127" w14:textId="77777777" w:rsidR="00577C85" w:rsidRPr="00A8230D" w:rsidRDefault="00577C85" w:rsidP="00577C85">
      <w:pPr>
        <w:widowControl w:val="0"/>
        <w:numPr>
          <w:ilvl w:val="0"/>
          <w:numId w:val="24"/>
        </w:numPr>
        <w:tabs>
          <w:tab w:val="num" w:pos="1080"/>
        </w:tabs>
        <w:spacing w:line="215" w:lineRule="atLeast"/>
        <w:jc w:val="both"/>
      </w:pPr>
      <w:r w:rsidRPr="00A8230D">
        <w:t>Understand the meaning of “Chemical Shift”, and the use of the terms “Upfield” and “Downfield”.</w:t>
      </w:r>
    </w:p>
    <w:p w14:paraId="674C76A6" w14:textId="77777777" w:rsidR="00577C85" w:rsidRPr="00A8230D" w:rsidRDefault="00577C85" w:rsidP="00577C85">
      <w:pPr>
        <w:widowControl w:val="0"/>
        <w:numPr>
          <w:ilvl w:val="0"/>
          <w:numId w:val="24"/>
        </w:numPr>
        <w:tabs>
          <w:tab w:val="num" w:pos="1080"/>
        </w:tabs>
        <w:spacing w:line="215" w:lineRule="atLeast"/>
        <w:jc w:val="both"/>
      </w:pPr>
      <w:r w:rsidRPr="00A8230D">
        <w:t>Understand the meaning signal splitting and integration</w:t>
      </w:r>
    </w:p>
    <w:p w14:paraId="7B70A434" w14:textId="77777777" w:rsidR="00577C85" w:rsidRPr="00A8230D" w:rsidRDefault="00577C85" w:rsidP="00577C85">
      <w:pPr>
        <w:widowControl w:val="0"/>
        <w:numPr>
          <w:ilvl w:val="0"/>
          <w:numId w:val="24"/>
        </w:numPr>
        <w:tabs>
          <w:tab w:val="num" w:pos="1080"/>
        </w:tabs>
        <w:spacing w:line="215" w:lineRule="atLeast"/>
        <w:jc w:val="both"/>
      </w:pPr>
      <w:r w:rsidRPr="00A8230D">
        <w:t>Know how to interpret spectra</w:t>
      </w:r>
    </w:p>
    <w:p w14:paraId="2B58604B" w14:textId="77777777" w:rsidR="00577C85" w:rsidRPr="00A8230D" w:rsidRDefault="00577C85" w:rsidP="00577C85">
      <w:pPr>
        <w:widowControl w:val="0"/>
        <w:numPr>
          <w:ilvl w:val="0"/>
          <w:numId w:val="24"/>
        </w:numPr>
        <w:tabs>
          <w:tab w:val="num" w:pos="1080"/>
        </w:tabs>
        <w:spacing w:line="215" w:lineRule="atLeast"/>
        <w:jc w:val="both"/>
      </w:pPr>
      <w:r>
        <w:t>Be able to understand the concept of radical formations, and their stability</w:t>
      </w:r>
    </w:p>
    <w:p w14:paraId="7872EB65" w14:textId="77777777" w:rsidR="00577C85" w:rsidRDefault="00577C85" w:rsidP="00577C85">
      <w:pPr>
        <w:widowControl w:val="0"/>
        <w:numPr>
          <w:ilvl w:val="0"/>
          <w:numId w:val="24"/>
        </w:numPr>
        <w:tabs>
          <w:tab w:val="num" w:pos="1080"/>
        </w:tabs>
        <w:spacing w:line="215" w:lineRule="atLeast"/>
        <w:jc w:val="both"/>
      </w:pPr>
      <w:r>
        <w:t>Be able to write and explain radical reactions with mechanisms</w:t>
      </w:r>
      <w:r w:rsidRPr="00A8230D">
        <w:t>.</w:t>
      </w:r>
    </w:p>
    <w:p w14:paraId="6BBD6CD6" w14:textId="77777777" w:rsidR="00577C85" w:rsidRDefault="00577C85" w:rsidP="00577C85">
      <w:pPr>
        <w:widowControl w:val="0"/>
        <w:numPr>
          <w:ilvl w:val="0"/>
          <w:numId w:val="24"/>
        </w:numPr>
        <w:tabs>
          <w:tab w:val="num" w:pos="1080"/>
        </w:tabs>
        <w:spacing w:line="215" w:lineRule="atLeast"/>
        <w:jc w:val="both"/>
      </w:pPr>
      <w:r>
        <w:t>Be able to understand relative rate differences in radical halogenation of alkanes</w:t>
      </w:r>
    </w:p>
    <w:p w14:paraId="5D05445A" w14:textId="77777777" w:rsidR="00577C85" w:rsidRPr="00A8230D" w:rsidRDefault="00577C85" w:rsidP="00577C85">
      <w:pPr>
        <w:widowControl w:val="0"/>
        <w:numPr>
          <w:ilvl w:val="0"/>
          <w:numId w:val="24"/>
        </w:numPr>
        <w:tabs>
          <w:tab w:val="num" w:pos="1080"/>
        </w:tabs>
        <w:spacing w:line="215" w:lineRule="atLeast"/>
        <w:jc w:val="both"/>
      </w:pPr>
      <w:r>
        <w:t>Be able to understand the mechanism of radical addition of HX to an alkene</w:t>
      </w:r>
    </w:p>
    <w:p w14:paraId="2E1C1F37" w14:textId="77777777" w:rsidR="00577C85" w:rsidRPr="00A8230D" w:rsidRDefault="00577C85" w:rsidP="00577C85">
      <w:pPr>
        <w:widowControl w:val="0"/>
        <w:numPr>
          <w:ilvl w:val="0"/>
          <w:numId w:val="24"/>
        </w:numPr>
        <w:tabs>
          <w:tab w:val="num" w:pos="1080"/>
        </w:tabs>
        <w:spacing w:line="215" w:lineRule="atLeast"/>
        <w:jc w:val="both"/>
      </w:pPr>
      <w:r w:rsidRPr="00A8230D">
        <w:t>Understand molecular orbital theory to understand UV/VIS spectroscopic absorptions.</w:t>
      </w:r>
    </w:p>
    <w:p w14:paraId="07E657C0" w14:textId="77777777" w:rsidR="00577C85" w:rsidRDefault="00577C85" w:rsidP="00577C85">
      <w:pPr>
        <w:widowControl w:val="0"/>
        <w:numPr>
          <w:ilvl w:val="0"/>
          <w:numId w:val="24"/>
        </w:numPr>
        <w:tabs>
          <w:tab w:val="num" w:pos="1080"/>
        </w:tabs>
        <w:spacing w:line="215" w:lineRule="atLeast"/>
        <w:jc w:val="both"/>
      </w:pPr>
      <w:r w:rsidRPr="00A8230D">
        <w:t>Recognize that UV/VIS spectroscopy is an important analytical tool in biochemical and environmental studies</w:t>
      </w:r>
    </w:p>
    <w:p w14:paraId="2AC12144" w14:textId="77777777" w:rsidR="00577C85" w:rsidRDefault="00577C85" w:rsidP="00577C85">
      <w:pPr>
        <w:widowControl w:val="0"/>
        <w:numPr>
          <w:ilvl w:val="0"/>
          <w:numId w:val="24"/>
        </w:numPr>
        <w:tabs>
          <w:tab w:val="num" w:pos="1080"/>
        </w:tabs>
        <w:spacing w:line="215" w:lineRule="atLeast"/>
        <w:jc w:val="both"/>
      </w:pPr>
      <w:r>
        <w:t>Understand the concept of conjugation, resonance, dienes and special stabilization factors</w:t>
      </w:r>
    </w:p>
    <w:p w14:paraId="4E25F03D" w14:textId="77777777" w:rsidR="00577C85" w:rsidRDefault="00577C85" w:rsidP="00577C85">
      <w:pPr>
        <w:widowControl w:val="0"/>
        <w:numPr>
          <w:ilvl w:val="0"/>
          <w:numId w:val="24"/>
        </w:numPr>
        <w:tabs>
          <w:tab w:val="num" w:pos="1080"/>
        </w:tabs>
        <w:spacing w:line="215" w:lineRule="atLeast"/>
        <w:jc w:val="both"/>
      </w:pPr>
      <w:r>
        <w:t>1,2 vs 1,4 addition to conjugated dienes</w:t>
      </w:r>
    </w:p>
    <w:p w14:paraId="207E3964" w14:textId="77777777" w:rsidR="00577C85" w:rsidRDefault="00577C85" w:rsidP="00577C85">
      <w:pPr>
        <w:widowControl w:val="0"/>
        <w:numPr>
          <w:ilvl w:val="0"/>
          <w:numId w:val="24"/>
        </w:numPr>
        <w:tabs>
          <w:tab w:val="num" w:pos="1080"/>
        </w:tabs>
        <w:spacing w:line="215" w:lineRule="atLeast"/>
        <w:jc w:val="both"/>
      </w:pPr>
      <w:r>
        <w:t>Kinetic vs thermodynamic reactions and their energy diagrams</w:t>
      </w:r>
    </w:p>
    <w:p w14:paraId="256C7404" w14:textId="77777777" w:rsidR="00577C85" w:rsidRPr="00A8230D" w:rsidRDefault="00577C85" w:rsidP="00577C85">
      <w:pPr>
        <w:widowControl w:val="0"/>
        <w:numPr>
          <w:ilvl w:val="0"/>
          <w:numId w:val="24"/>
        </w:numPr>
        <w:tabs>
          <w:tab w:val="num" w:pos="1080"/>
        </w:tabs>
        <w:spacing w:line="215" w:lineRule="atLeast"/>
        <w:jc w:val="both"/>
      </w:pPr>
      <w:r>
        <w:t>The Diels-Alder reaction including stereochemistry</w:t>
      </w:r>
    </w:p>
    <w:p w14:paraId="4CAB8A41" w14:textId="77777777" w:rsidR="00577C85" w:rsidRPr="00A8230D" w:rsidRDefault="00577C85" w:rsidP="00577C85">
      <w:pPr>
        <w:widowControl w:val="0"/>
        <w:numPr>
          <w:ilvl w:val="0"/>
          <w:numId w:val="24"/>
        </w:numPr>
        <w:tabs>
          <w:tab w:val="num" w:pos="1080"/>
        </w:tabs>
        <w:spacing w:line="215" w:lineRule="atLeast"/>
        <w:jc w:val="both"/>
      </w:pPr>
      <w:r w:rsidRPr="00A8230D">
        <w:t>Know the nomenclatures rules for aromatic compounds</w:t>
      </w:r>
    </w:p>
    <w:p w14:paraId="6BE3C06B" w14:textId="77777777" w:rsidR="00577C85" w:rsidRPr="00A8230D" w:rsidRDefault="00577C85" w:rsidP="00577C85">
      <w:pPr>
        <w:widowControl w:val="0"/>
        <w:numPr>
          <w:ilvl w:val="0"/>
          <w:numId w:val="24"/>
        </w:numPr>
        <w:tabs>
          <w:tab w:val="num" w:pos="1080"/>
        </w:tabs>
        <w:spacing w:line="215" w:lineRule="atLeast"/>
        <w:jc w:val="both"/>
      </w:pPr>
      <w:r w:rsidRPr="00A8230D">
        <w:t>Recognize the unique reaction characteristics of aromatic compounds</w:t>
      </w:r>
    </w:p>
    <w:p w14:paraId="1B59BCCA" w14:textId="77777777" w:rsidR="00577C85" w:rsidRPr="00A8230D" w:rsidRDefault="00577C85" w:rsidP="00577C85">
      <w:pPr>
        <w:widowControl w:val="0"/>
        <w:numPr>
          <w:ilvl w:val="0"/>
          <w:numId w:val="24"/>
        </w:numPr>
        <w:tabs>
          <w:tab w:val="num" w:pos="1080"/>
        </w:tabs>
        <w:spacing w:line="215" w:lineRule="atLeast"/>
        <w:jc w:val="both"/>
      </w:pPr>
      <w:r w:rsidRPr="00A8230D">
        <w:t>Be able to apply Huckel 4n+2 rule to characterize aromatic compounds.</w:t>
      </w:r>
    </w:p>
    <w:p w14:paraId="5CAC44DB" w14:textId="77777777" w:rsidR="00577C85" w:rsidRDefault="00577C85" w:rsidP="00577C85">
      <w:pPr>
        <w:widowControl w:val="0"/>
        <w:numPr>
          <w:ilvl w:val="0"/>
          <w:numId w:val="24"/>
        </w:numPr>
        <w:tabs>
          <w:tab w:val="num" w:pos="1080"/>
        </w:tabs>
        <w:spacing w:line="215" w:lineRule="atLeast"/>
        <w:jc w:val="both"/>
      </w:pPr>
      <w:r w:rsidRPr="00A8230D">
        <w:t>Be ab</w:t>
      </w:r>
      <w:r>
        <w:t>le to understand aromatic electro</w:t>
      </w:r>
      <w:r w:rsidRPr="00A8230D">
        <w:t>philic substitution reactions and substituent effects in such a reaction</w:t>
      </w:r>
    </w:p>
    <w:p w14:paraId="57DA7D98" w14:textId="5435CB97" w:rsidR="00577C85" w:rsidRDefault="00577C85" w:rsidP="00577C85">
      <w:pPr>
        <w:widowControl w:val="0"/>
        <w:numPr>
          <w:ilvl w:val="0"/>
          <w:numId w:val="24"/>
        </w:numPr>
        <w:tabs>
          <w:tab w:val="num" w:pos="1080"/>
        </w:tabs>
        <w:spacing w:line="215" w:lineRule="atLeast"/>
        <w:jc w:val="both"/>
      </w:pPr>
      <w:r>
        <w:t xml:space="preserve">Be able to </w:t>
      </w:r>
      <w:r w:rsidR="00837AD6">
        <w:t>understand the</w:t>
      </w:r>
      <w:r>
        <w:t xml:space="preserve"> structure, nomenclature and bonding in carboxylic acid and </w:t>
      </w:r>
      <w:r w:rsidR="00A93617">
        <w:t>its</w:t>
      </w:r>
      <w:r>
        <w:t xml:space="preserve"> derivatives</w:t>
      </w:r>
    </w:p>
    <w:p w14:paraId="7411099B" w14:textId="77777777" w:rsidR="00577C85" w:rsidRDefault="00577C85" w:rsidP="00577C85">
      <w:pPr>
        <w:widowControl w:val="0"/>
        <w:numPr>
          <w:ilvl w:val="0"/>
          <w:numId w:val="24"/>
        </w:numPr>
        <w:tabs>
          <w:tab w:val="num" w:pos="1080"/>
        </w:tabs>
        <w:spacing w:line="215" w:lineRule="atLeast"/>
        <w:jc w:val="both"/>
      </w:pPr>
      <w:r>
        <w:t>Understand the acidity and reactions of carboxylic acids and factors that affect acidity</w:t>
      </w:r>
    </w:p>
    <w:p w14:paraId="4CAA73E6" w14:textId="77777777" w:rsidR="00577C85" w:rsidRPr="00A8230D" w:rsidRDefault="00577C85" w:rsidP="00577C85">
      <w:pPr>
        <w:widowControl w:val="0"/>
        <w:numPr>
          <w:ilvl w:val="0"/>
          <w:numId w:val="24"/>
        </w:numPr>
        <w:tabs>
          <w:tab w:val="left" w:pos="1080"/>
        </w:tabs>
        <w:spacing w:line="215" w:lineRule="atLeast"/>
        <w:jc w:val="both"/>
      </w:pPr>
      <w:r>
        <w:t>Be able to understand reduction reactions of carbonyl compounds.</w:t>
      </w:r>
    </w:p>
    <w:p w14:paraId="422D0A4F" w14:textId="77777777" w:rsidR="00577C85" w:rsidRPr="00A8230D" w:rsidRDefault="00577C85" w:rsidP="00577C85">
      <w:pPr>
        <w:widowControl w:val="0"/>
        <w:numPr>
          <w:ilvl w:val="0"/>
          <w:numId w:val="24"/>
        </w:numPr>
        <w:tabs>
          <w:tab w:val="num" w:pos="1080"/>
        </w:tabs>
        <w:spacing w:line="215" w:lineRule="atLeast"/>
        <w:jc w:val="both"/>
      </w:pPr>
      <w:r w:rsidRPr="00A8230D">
        <w:t>Be able to understand the mechanisms of various nucleophilic substitution reactions of carboxylic acid derivatives</w:t>
      </w:r>
    </w:p>
    <w:p w14:paraId="54F144AD" w14:textId="77777777" w:rsidR="00577C85" w:rsidRPr="00A8230D" w:rsidRDefault="00577C85" w:rsidP="00577C85">
      <w:pPr>
        <w:widowControl w:val="0"/>
        <w:numPr>
          <w:ilvl w:val="0"/>
          <w:numId w:val="24"/>
        </w:numPr>
        <w:tabs>
          <w:tab w:val="num" w:pos="1080"/>
        </w:tabs>
        <w:spacing w:line="215" w:lineRule="atLeast"/>
        <w:jc w:val="both"/>
      </w:pPr>
      <w:r w:rsidRPr="00A8230D">
        <w:t>Understand the reactivity differences between various carboxylic acid derivatives</w:t>
      </w:r>
    </w:p>
    <w:p w14:paraId="46E481BB" w14:textId="77777777" w:rsidR="00577C85" w:rsidRPr="00A8230D" w:rsidRDefault="00577C85" w:rsidP="00577C85">
      <w:pPr>
        <w:widowControl w:val="0"/>
        <w:numPr>
          <w:ilvl w:val="0"/>
          <w:numId w:val="24"/>
        </w:numPr>
        <w:tabs>
          <w:tab w:val="num" w:pos="1080"/>
        </w:tabs>
        <w:spacing w:line="215" w:lineRule="atLeast"/>
        <w:jc w:val="both"/>
      </w:pPr>
      <w:r w:rsidRPr="00A8230D">
        <w:t xml:space="preserve">Understand the reactions of carbonyl compounds with Grignard </w:t>
      </w:r>
      <w:r w:rsidR="00837AD6" w:rsidRPr="00A8230D">
        <w:t>reagents for</w:t>
      </w:r>
      <w:r w:rsidRPr="00A8230D">
        <w:t xml:space="preserve"> the preparation of alcohols</w:t>
      </w:r>
    </w:p>
    <w:p w14:paraId="4751B774" w14:textId="77777777" w:rsidR="00577C85" w:rsidRPr="00A8230D" w:rsidRDefault="00577C85" w:rsidP="00577C85">
      <w:pPr>
        <w:widowControl w:val="0"/>
        <w:numPr>
          <w:ilvl w:val="0"/>
          <w:numId w:val="24"/>
        </w:numPr>
        <w:tabs>
          <w:tab w:val="num" w:pos="1080"/>
        </w:tabs>
        <w:spacing w:line="215" w:lineRule="atLeast"/>
        <w:jc w:val="both"/>
      </w:pPr>
      <w:r w:rsidRPr="00A8230D">
        <w:t>Be able to name simple aldehydes and ketones</w:t>
      </w:r>
    </w:p>
    <w:p w14:paraId="24F7B2C9" w14:textId="77777777" w:rsidR="00577C85" w:rsidRPr="00A8230D" w:rsidRDefault="00577C85" w:rsidP="00577C85">
      <w:pPr>
        <w:widowControl w:val="0"/>
        <w:numPr>
          <w:ilvl w:val="0"/>
          <w:numId w:val="24"/>
        </w:numPr>
        <w:tabs>
          <w:tab w:val="num" w:pos="1080"/>
        </w:tabs>
        <w:spacing w:line="215" w:lineRule="atLeast"/>
        <w:jc w:val="both"/>
      </w:pPr>
      <w:r w:rsidRPr="00A8230D">
        <w:t>Know the various preparations of aldehydes and ketones</w:t>
      </w:r>
    </w:p>
    <w:p w14:paraId="4D929419" w14:textId="77777777" w:rsidR="00577C85" w:rsidRPr="00A8230D" w:rsidRDefault="00577C85" w:rsidP="00577C85">
      <w:pPr>
        <w:widowControl w:val="0"/>
        <w:numPr>
          <w:ilvl w:val="0"/>
          <w:numId w:val="24"/>
        </w:numPr>
        <w:tabs>
          <w:tab w:val="num" w:pos="1080"/>
        </w:tabs>
        <w:spacing w:line="215" w:lineRule="atLeast"/>
        <w:jc w:val="both"/>
      </w:pPr>
      <w:r w:rsidRPr="00A8230D">
        <w:t>Understand the nucleophilic addition reactions of aldehydes and ketones with various nucleophiles, such as: OH-, H</w:t>
      </w:r>
      <w:r w:rsidRPr="00A8230D">
        <w:rPr>
          <w:vertAlign w:val="subscript"/>
        </w:rPr>
        <w:t>2</w:t>
      </w:r>
      <w:r w:rsidRPr="00A8230D">
        <w:t>O, H-, ROH, R</w:t>
      </w:r>
      <w:r w:rsidRPr="00A8230D">
        <w:rPr>
          <w:vertAlign w:val="subscript"/>
        </w:rPr>
        <w:t>3</w:t>
      </w:r>
      <w:r w:rsidRPr="00A8230D">
        <w:t>C-, RO-, CN-, NH</w:t>
      </w:r>
      <w:r w:rsidRPr="00A8230D">
        <w:rPr>
          <w:vertAlign w:val="subscript"/>
        </w:rPr>
        <w:t>3</w:t>
      </w:r>
      <w:r w:rsidRPr="00A8230D">
        <w:t>, RNH</w:t>
      </w:r>
      <w:r w:rsidRPr="00A8230D">
        <w:rPr>
          <w:vertAlign w:val="subscript"/>
        </w:rPr>
        <w:t>2</w:t>
      </w:r>
      <w:r w:rsidRPr="00A8230D">
        <w:t xml:space="preserve"> etc.</w:t>
      </w:r>
    </w:p>
    <w:p w14:paraId="0B485D13" w14:textId="77777777" w:rsidR="00577C85" w:rsidRPr="00A8230D" w:rsidRDefault="00577C85" w:rsidP="00577C85">
      <w:pPr>
        <w:widowControl w:val="0"/>
        <w:numPr>
          <w:ilvl w:val="0"/>
          <w:numId w:val="24"/>
        </w:numPr>
        <w:tabs>
          <w:tab w:val="num" w:pos="1080"/>
        </w:tabs>
        <w:spacing w:line="215" w:lineRule="atLeast"/>
        <w:jc w:val="both"/>
      </w:pPr>
      <w:r w:rsidRPr="00A8230D">
        <w:t>Be able to write the detailed mechanisms of the above nucleophilic addition reactions</w:t>
      </w:r>
    </w:p>
    <w:p w14:paraId="72275B25" w14:textId="77777777" w:rsidR="00577C85" w:rsidRPr="00A8230D" w:rsidRDefault="00577C85" w:rsidP="00577C85">
      <w:pPr>
        <w:widowControl w:val="0"/>
        <w:numPr>
          <w:ilvl w:val="0"/>
          <w:numId w:val="24"/>
        </w:numPr>
        <w:tabs>
          <w:tab w:val="num" w:pos="1080"/>
        </w:tabs>
        <w:spacing w:line="215" w:lineRule="atLeast"/>
        <w:jc w:val="both"/>
      </w:pPr>
      <w:r w:rsidRPr="00A8230D">
        <w:t>Understand the conjugate addition reactions of α,β-</w:t>
      </w:r>
      <w:r w:rsidR="00837AD6" w:rsidRPr="00A8230D">
        <w:t>unsaturated</w:t>
      </w:r>
      <w:r w:rsidRPr="00A8230D">
        <w:t xml:space="preserve"> aldehydes and ketones</w:t>
      </w:r>
    </w:p>
    <w:p w14:paraId="6AE091F3" w14:textId="77777777" w:rsidR="00577C85" w:rsidRPr="00A8230D" w:rsidRDefault="00577C85" w:rsidP="00577C85">
      <w:pPr>
        <w:widowControl w:val="0"/>
        <w:numPr>
          <w:ilvl w:val="0"/>
          <w:numId w:val="24"/>
        </w:numPr>
        <w:tabs>
          <w:tab w:val="num" w:pos="1080"/>
        </w:tabs>
        <w:spacing w:line="215" w:lineRule="atLeast"/>
        <w:jc w:val="both"/>
      </w:pPr>
      <w:r w:rsidRPr="00A8230D">
        <w:t>Understand the acidity of alpha hydrogens of aldehydes and ketones and the reactions at the alpha carbon including alpha alkylation, haloform reactions, alpha halogenation reactions, malonic ester synthesis and various aldol condensation reactions</w:t>
      </w:r>
    </w:p>
    <w:p w14:paraId="444C0CB1" w14:textId="77777777" w:rsidR="00577C85" w:rsidRDefault="00577C85" w:rsidP="00577C85">
      <w:pPr>
        <w:widowControl w:val="0"/>
        <w:numPr>
          <w:ilvl w:val="0"/>
          <w:numId w:val="24"/>
        </w:numPr>
        <w:tabs>
          <w:tab w:val="num" w:pos="1080"/>
        </w:tabs>
        <w:spacing w:line="215" w:lineRule="atLeast"/>
        <w:jc w:val="both"/>
      </w:pPr>
      <w:r w:rsidRPr="00A8230D">
        <w:t>Understand the mechanisms of acid and base-catalyzed aldol condensation reactions.</w:t>
      </w:r>
    </w:p>
    <w:p w14:paraId="348FAE0E" w14:textId="77777777" w:rsidR="00577C85" w:rsidRDefault="00577C85" w:rsidP="00577C85">
      <w:pPr>
        <w:widowControl w:val="0"/>
        <w:numPr>
          <w:ilvl w:val="0"/>
          <w:numId w:val="24"/>
        </w:numPr>
        <w:tabs>
          <w:tab w:val="num" w:pos="1080"/>
        </w:tabs>
        <w:spacing w:line="215" w:lineRule="atLeast"/>
        <w:jc w:val="both"/>
      </w:pPr>
      <w:r>
        <w:t>Reactions of epoxides</w:t>
      </w:r>
    </w:p>
    <w:p w14:paraId="07151B11" w14:textId="77777777" w:rsidR="00577C85" w:rsidRDefault="00577C85" w:rsidP="00577C85">
      <w:pPr>
        <w:widowControl w:val="0"/>
        <w:numPr>
          <w:ilvl w:val="0"/>
          <w:numId w:val="24"/>
        </w:numPr>
        <w:tabs>
          <w:tab w:val="num" w:pos="1080"/>
        </w:tabs>
        <w:spacing w:line="215" w:lineRule="atLeast"/>
        <w:jc w:val="both"/>
      </w:pPr>
      <w:r>
        <w:lastRenderedPageBreak/>
        <w:t>Oxidation reactions</w:t>
      </w:r>
    </w:p>
    <w:p w14:paraId="4FBC15B2" w14:textId="77777777" w:rsidR="00577C85" w:rsidRDefault="00577C85" w:rsidP="00577C85">
      <w:pPr>
        <w:widowControl w:val="0"/>
        <w:numPr>
          <w:ilvl w:val="0"/>
          <w:numId w:val="24"/>
        </w:numPr>
        <w:tabs>
          <w:tab w:val="num" w:pos="1080"/>
        </w:tabs>
        <w:spacing w:line="215" w:lineRule="atLeast"/>
        <w:jc w:val="both"/>
      </w:pPr>
      <w:r>
        <w:t>Nucleophilic aromatic substitution reactions</w:t>
      </w:r>
    </w:p>
    <w:p w14:paraId="7D99222E" w14:textId="77777777" w:rsidR="00577C85" w:rsidRDefault="00577C85" w:rsidP="00577C85">
      <w:pPr>
        <w:widowControl w:val="0"/>
        <w:numPr>
          <w:ilvl w:val="0"/>
          <w:numId w:val="24"/>
        </w:numPr>
        <w:tabs>
          <w:tab w:val="num" w:pos="1080"/>
        </w:tabs>
        <w:spacing w:line="215" w:lineRule="atLeast"/>
        <w:jc w:val="both"/>
      </w:pPr>
      <w:r>
        <w:t>Be able to recognize aromatic amines</w:t>
      </w:r>
    </w:p>
    <w:p w14:paraId="76C13AB7" w14:textId="77777777" w:rsidR="00577C85" w:rsidRDefault="00577C85" w:rsidP="00577C85">
      <w:pPr>
        <w:widowControl w:val="0"/>
        <w:numPr>
          <w:ilvl w:val="0"/>
          <w:numId w:val="24"/>
        </w:numPr>
        <w:tabs>
          <w:tab w:val="num" w:pos="1080"/>
        </w:tabs>
        <w:spacing w:line="215" w:lineRule="atLeast"/>
        <w:jc w:val="both"/>
      </w:pPr>
      <w:r>
        <w:t>Synthesis and reactions of amines.</w:t>
      </w:r>
      <w:r w:rsidRPr="00A8230D">
        <w:t xml:space="preserve"> </w:t>
      </w:r>
    </w:p>
    <w:p w14:paraId="6DF66FFF" w14:textId="77777777" w:rsidR="00577C85" w:rsidRPr="00A8230D" w:rsidRDefault="00577C85" w:rsidP="00577C85">
      <w:pPr>
        <w:widowControl w:val="0"/>
        <w:numPr>
          <w:ilvl w:val="0"/>
          <w:numId w:val="24"/>
        </w:numPr>
        <w:tabs>
          <w:tab w:val="num" w:pos="1080"/>
        </w:tabs>
        <w:spacing w:line="215" w:lineRule="atLeast"/>
        <w:jc w:val="both"/>
      </w:pPr>
      <w:r>
        <w:t>Relate Organic chemistry to everyday life.</w:t>
      </w:r>
    </w:p>
    <w:p w14:paraId="22336AAC" w14:textId="77777777" w:rsidR="00DB46AE" w:rsidRDefault="00DB46AE" w:rsidP="006B62EA">
      <w:pPr>
        <w:jc w:val="both"/>
        <w:rPr>
          <w:b/>
        </w:rPr>
      </w:pPr>
    </w:p>
    <w:p w14:paraId="299004A7" w14:textId="77777777" w:rsidR="00A642DC" w:rsidRDefault="00A642DC" w:rsidP="006B62EA">
      <w:pPr>
        <w:jc w:val="both"/>
        <w:rPr>
          <w:b/>
        </w:rPr>
      </w:pPr>
      <w:r>
        <w:rPr>
          <w:b/>
        </w:rPr>
        <w:t>Course Presentation:</w:t>
      </w:r>
      <w:r>
        <w:t xml:space="preserve">  Lecture material will be taken from the textbook and supplementary materials will be distributed as needed.</w:t>
      </w:r>
    </w:p>
    <w:p w14:paraId="150F4F0A" w14:textId="77777777" w:rsidR="00A642DC" w:rsidRDefault="00A642DC" w:rsidP="006B62EA">
      <w:pPr>
        <w:jc w:val="both"/>
        <w:rPr>
          <w:b/>
        </w:rPr>
      </w:pPr>
    </w:p>
    <w:p w14:paraId="0757FA58" w14:textId="77777777" w:rsidR="00A642DC" w:rsidRDefault="006C6A31" w:rsidP="006B62EA">
      <w:pPr>
        <w:jc w:val="both"/>
        <w:rPr>
          <w:b/>
        </w:rPr>
      </w:pPr>
      <w:r>
        <w:rPr>
          <w:b/>
        </w:rPr>
        <w:t>Attendance and Expectations:</w:t>
      </w:r>
      <w:r>
        <w:t xml:space="preserve"> Students are expected to attend every lecture in its entirety. Students are expected to read and study the material to be discussed prior to the lecture. This includes working in-chapter and end-of-chapter problems and exercises in the text. Students should review the material discussed until comprehension is acquired and seek assistance when necessary. It is also highly recommended that students purchase the following supplementary materials: Study Guide and Solutions Manual; A Molecular Model Set.</w:t>
      </w:r>
    </w:p>
    <w:p w14:paraId="552BAEED" w14:textId="77777777" w:rsidR="006C6A31" w:rsidRDefault="006C6A31" w:rsidP="006B62EA">
      <w:pPr>
        <w:jc w:val="both"/>
        <w:rPr>
          <w:b/>
        </w:rPr>
      </w:pPr>
    </w:p>
    <w:p w14:paraId="07E29357" w14:textId="77777777" w:rsidR="00A44620" w:rsidRPr="00A44620" w:rsidRDefault="006357FB" w:rsidP="006B62EA">
      <w:pPr>
        <w:jc w:val="both"/>
        <w:rPr>
          <w:b/>
        </w:rPr>
      </w:pPr>
      <w:r w:rsidRPr="00A44620">
        <w:rPr>
          <w:b/>
        </w:rPr>
        <w:t>GRADING:</w:t>
      </w:r>
    </w:p>
    <w:p w14:paraId="1A3B30E6" w14:textId="770B83E4" w:rsidR="006357FB" w:rsidRPr="00A44620" w:rsidRDefault="00197482" w:rsidP="006357FB">
      <w:pPr>
        <w:jc w:val="both"/>
        <w:rPr>
          <w:b/>
          <w:bCs/>
        </w:rPr>
      </w:pPr>
      <w:r w:rsidRPr="00A44620">
        <w:tab/>
      </w:r>
      <w:r w:rsidRPr="00A44620">
        <w:tab/>
      </w:r>
      <w:r w:rsidR="00F51118">
        <w:rPr>
          <w:b/>
          <w:bCs/>
        </w:rPr>
        <w:t>Tests</w:t>
      </w:r>
      <w:r w:rsidR="00307F86">
        <w:rPr>
          <w:b/>
          <w:bCs/>
        </w:rPr>
        <w:t xml:space="preserve">, </w:t>
      </w:r>
      <w:r w:rsidR="00307F86" w:rsidRPr="00F51118">
        <w:rPr>
          <w:b/>
          <w:bCs/>
        </w:rPr>
        <w:t>/Quizzes</w:t>
      </w:r>
      <w:r w:rsidRPr="00A44620">
        <w:rPr>
          <w:b/>
          <w:bCs/>
        </w:rPr>
        <w:tab/>
      </w:r>
      <w:r w:rsidRPr="00A44620">
        <w:rPr>
          <w:b/>
          <w:bCs/>
        </w:rPr>
        <w:tab/>
      </w:r>
      <w:r w:rsidR="00F51118">
        <w:rPr>
          <w:b/>
          <w:bCs/>
        </w:rPr>
        <w:tab/>
      </w:r>
      <w:r w:rsidR="00F51118">
        <w:rPr>
          <w:b/>
          <w:bCs/>
        </w:rPr>
        <w:tab/>
      </w:r>
      <w:r w:rsidRPr="00A44620">
        <w:rPr>
          <w:b/>
          <w:bCs/>
        </w:rPr>
        <w:tab/>
      </w:r>
      <w:r w:rsidR="00A22F10" w:rsidRPr="00A44620">
        <w:rPr>
          <w:b/>
          <w:bCs/>
        </w:rPr>
        <w:tab/>
      </w:r>
      <w:r w:rsidR="00922174">
        <w:rPr>
          <w:b/>
          <w:bCs/>
        </w:rPr>
        <w:tab/>
      </w:r>
      <w:r w:rsidR="00F51118">
        <w:rPr>
          <w:b/>
          <w:bCs/>
        </w:rPr>
        <w:t>70</w:t>
      </w:r>
      <w:r w:rsidR="006357FB" w:rsidRPr="00A44620">
        <w:rPr>
          <w:b/>
          <w:bCs/>
        </w:rPr>
        <w:t xml:space="preserve">% </w:t>
      </w:r>
    </w:p>
    <w:p w14:paraId="6BCF952F" w14:textId="0FCFAAF5" w:rsidR="006357FB" w:rsidRPr="00A44620" w:rsidRDefault="006357FB" w:rsidP="006357FB">
      <w:pPr>
        <w:jc w:val="both"/>
        <w:rPr>
          <w:b/>
          <w:bCs/>
        </w:rPr>
      </w:pPr>
      <w:r w:rsidRPr="00A44620">
        <w:rPr>
          <w:b/>
          <w:bCs/>
        </w:rPr>
        <w:tab/>
      </w:r>
      <w:r w:rsidRPr="00A44620">
        <w:rPr>
          <w:b/>
          <w:bCs/>
        </w:rPr>
        <w:tab/>
      </w:r>
      <w:r w:rsidR="00F51118" w:rsidRPr="00F51118">
        <w:rPr>
          <w:b/>
          <w:bCs/>
        </w:rPr>
        <w:t>Homework</w:t>
      </w:r>
      <w:r w:rsidRPr="00A44620">
        <w:rPr>
          <w:b/>
          <w:bCs/>
        </w:rPr>
        <w:tab/>
      </w:r>
      <w:r w:rsidRPr="00A44620">
        <w:rPr>
          <w:b/>
          <w:bCs/>
        </w:rPr>
        <w:tab/>
      </w:r>
      <w:r w:rsidRPr="00A44620">
        <w:rPr>
          <w:b/>
          <w:bCs/>
        </w:rPr>
        <w:tab/>
      </w:r>
      <w:r w:rsidRPr="00A44620">
        <w:rPr>
          <w:b/>
          <w:bCs/>
        </w:rPr>
        <w:tab/>
      </w:r>
      <w:r w:rsidRPr="00A44620">
        <w:rPr>
          <w:b/>
          <w:bCs/>
        </w:rPr>
        <w:tab/>
      </w:r>
      <w:r w:rsidR="00A22F10" w:rsidRPr="00A44620">
        <w:rPr>
          <w:b/>
          <w:bCs/>
        </w:rPr>
        <w:tab/>
      </w:r>
      <w:r w:rsidR="00922174">
        <w:rPr>
          <w:b/>
          <w:bCs/>
        </w:rPr>
        <w:tab/>
      </w:r>
      <w:r w:rsidR="00307F86">
        <w:rPr>
          <w:b/>
          <w:bCs/>
        </w:rPr>
        <w:tab/>
      </w:r>
      <w:r w:rsidR="00F51118">
        <w:rPr>
          <w:b/>
          <w:bCs/>
        </w:rPr>
        <w:t>1</w:t>
      </w:r>
      <w:r w:rsidRPr="00A44620">
        <w:rPr>
          <w:b/>
          <w:bCs/>
        </w:rPr>
        <w:t>0%</w:t>
      </w:r>
    </w:p>
    <w:p w14:paraId="159B1DAB" w14:textId="77777777" w:rsidR="006357FB" w:rsidRPr="00A44620" w:rsidRDefault="006357FB" w:rsidP="00F51118">
      <w:pPr>
        <w:jc w:val="both"/>
        <w:rPr>
          <w:b/>
          <w:bCs/>
        </w:rPr>
      </w:pPr>
      <w:r w:rsidRPr="00A44620">
        <w:rPr>
          <w:b/>
          <w:bCs/>
        </w:rPr>
        <w:tab/>
      </w:r>
      <w:r w:rsidRPr="00A44620">
        <w:rPr>
          <w:b/>
          <w:bCs/>
        </w:rPr>
        <w:tab/>
      </w:r>
      <w:r w:rsidR="00F51118" w:rsidRPr="00F51118">
        <w:rPr>
          <w:b/>
          <w:bCs/>
        </w:rPr>
        <w:t xml:space="preserve">Comprehensive </w:t>
      </w:r>
      <w:r w:rsidRPr="00A44620">
        <w:rPr>
          <w:b/>
          <w:bCs/>
        </w:rPr>
        <w:t>Final Exam</w:t>
      </w:r>
      <w:r w:rsidRPr="00A44620">
        <w:rPr>
          <w:b/>
          <w:bCs/>
        </w:rPr>
        <w:tab/>
      </w:r>
      <w:r w:rsidRPr="00A44620">
        <w:rPr>
          <w:b/>
          <w:bCs/>
        </w:rPr>
        <w:tab/>
      </w:r>
      <w:r w:rsidRPr="00A44620">
        <w:rPr>
          <w:b/>
          <w:bCs/>
        </w:rPr>
        <w:tab/>
      </w:r>
      <w:r w:rsidR="00D638FD" w:rsidRPr="00A44620">
        <w:rPr>
          <w:b/>
          <w:bCs/>
        </w:rPr>
        <w:tab/>
      </w:r>
      <w:r w:rsidR="00A22F10" w:rsidRPr="00A44620">
        <w:rPr>
          <w:b/>
          <w:bCs/>
        </w:rPr>
        <w:tab/>
      </w:r>
      <w:r w:rsidR="00922174">
        <w:rPr>
          <w:b/>
          <w:bCs/>
        </w:rPr>
        <w:tab/>
      </w:r>
      <w:r w:rsidR="000947B6" w:rsidRPr="00A44620">
        <w:rPr>
          <w:b/>
          <w:bCs/>
        </w:rPr>
        <w:t>2</w:t>
      </w:r>
      <w:r w:rsidR="00900967" w:rsidRPr="00A44620">
        <w:rPr>
          <w:b/>
          <w:bCs/>
        </w:rPr>
        <w:t>0</w:t>
      </w:r>
      <w:r w:rsidRPr="00A44620">
        <w:rPr>
          <w:b/>
          <w:bCs/>
        </w:rPr>
        <w:t>%</w:t>
      </w:r>
    </w:p>
    <w:p w14:paraId="7ACDEAAE" w14:textId="77777777" w:rsidR="00922174" w:rsidRDefault="00922174" w:rsidP="005E7A1D">
      <w:pPr>
        <w:spacing w:line="215" w:lineRule="atLeast"/>
        <w:rPr>
          <w:rFonts w:ascii="Times New" w:hAnsi="Times New"/>
          <w:b/>
        </w:rPr>
      </w:pPr>
      <w:r>
        <w:rPr>
          <w:rFonts w:ascii="Times New" w:hAnsi="Times New"/>
          <w:b/>
          <w:noProof/>
        </w:rPr>
        <mc:AlternateContent>
          <mc:Choice Requires="wps">
            <w:drawing>
              <wp:anchor distT="0" distB="0" distL="114300" distR="114300" simplePos="0" relativeHeight="251659264" behindDoc="0" locked="0" layoutInCell="1" allowOverlap="1" wp14:anchorId="15E5AAD4" wp14:editId="26D74881">
                <wp:simplePos x="0" y="0"/>
                <wp:positionH relativeFrom="column">
                  <wp:posOffset>924448</wp:posOffset>
                </wp:positionH>
                <wp:positionV relativeFrom="paragraph">
                  <wp:posOffset>54239</wp:posOffset>
                </wp:positionV>
                <wp:extent cx="4491614" cy="24877"/>
                <wp:effectExtent l="0" t="0" r="23495" b="32385"/>
                <wp:wrapNone/>
                <wp:docPr id="3" name="Straight Connector 3"/>
                <wp:cNvGraphicFramePr/>
                <a:graphic xmlns:a="http://schemas.openxmlformats.org/drawingml/2006/main">
                  <a:graphicData uri="http://schemas.microsoft.com/office/word/2010/wordprocessingShape">
                    <wps:wsp>
                      <wps:cNvCnPr/>
                      <wps:spPr>
                        <a:xfrm flipV="1">
                          <a:off x="0" y="0"/>
                          <a:ext cx="4491614" cy="248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EFB74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4.25pt" to="42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" strokecolor="#4579b8 [3044]"/>
            </w:pict>
          </mc:Fallback>
        </mc:AlternateContent>
      </w:r>
    </w:p>
    <w:p w14:paraId="48B112F1" w14:textId="77777777" w:rsidR="00922174" w:rsidRDefault="00922174" w:rsidP="00922174">
      <w:pPr>
        <w:spacing w:line="215" w:lineRule="atLeast"/>
        <w:ind w:left="720" w:firstLine="720"/>
        <w:rPr>
          <w:rFonts w:ascii="Times New" w:hAnsi="Times New"/>
          <w:b/>
        </w:rPr>
      </w:pPr>
      <w:r>
        <w:rPr>
          <w:rFonts w:ascii="Times New" w:hAnsi="Times New"/>
          <w:b/>
        </w:rPr>
        <w:t>Total</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100%</w:t>
      </w:r>
    </w:p>
    <w:p w14:paraId="4C307999" w14:textId="77777777" w:rsidR="005B31FD" w:rsidRDefault="005B31FD" w:rsidP="005E7A1D">
      <w:pPr>
        <w:spacing w:line="215" w:lineRule="atLeast"/>
        <w:rPr>
          <w:rFonts w:ascii="Times New" w:hAnsi="Times New"/>
          <w:b/>
        </w:rPr>
      </w:pPr>
    </w:p>
    <w:p w14:paraId="7AB5B872" w14:textId="77777777" w:rsidR="00922174" w:rsidRPr="00922174" w:rsidRDefault="00922174" w:rsidP="00922174">
      <w:pPr>
        <w:spacing w:line="215" w:lineRule="atLeast"/>
        <w:jc w:val="both"/>
        <w:rPr>
          <w:rFonts w:asciiTheme="majorBidi" w:hAnsiTheme="majorBidi" w:cstheme="majorBidi"/>
          <w:b/>
          <w:bCs/>
          <w:szCs w:val="28"/>
        </w:rPr>
      </w:pPr>
      <w:r w:rsidRPr="00922174">
        <w:rPr>
          <w:rFonts w:asciiTheme="majorBidi" w:hAnsiTheme="majorBidi" w:cstheme="majorBidi"/>
          <w:b/>
          <w:bCs/>
          <w:szCs w:val="28"/>
        </w:rPr>
        <w:t>Grading Scale</w:t>
      </w:r>
    </w:p>
    <w:p w14:paraId="2871F3C3"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u w:val="single"/>
        </w:rPr>
        <w:t>Grade</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u w:val="single"/>
        </w:rPr>
        <w:t>Score Range</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u w:val="single"/>
        </w:rPr>
        <w:t>Significance</w:t>
      </w:r>
    </w:p>
    <w:p w14:paraId="36A14D8B"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A</w:t>
      </w:r>
      <w:r w:rsidRPr="00922174">
        <w:rPr>
          <w:rFonts w:asciiTheme="majorBidi" w:hAnsiTheme="majorBidi" w:cstheme="majorBidi"/>
          <w:bCs/>
          <w:szCs w:val="28"/>
        </w:rPr>
        <w:tab/>
      </w:r>
      <w:r w:rsidRPr="00922174">
        <w:rPr>
          <w:rFonts w:asciiTheme="majorBidi" w:hAnsiTheme="majorBidi" w:cstheme="majorBidi"/>
          <w:bCs/>
          <w:szCs w:val="28"/>
        </w:rPr>
        <w:tab/>
        <w:t>90 - 100%</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Excellent, work of exceptional quality</w:t>
      </w:r>
    </w:p>
    <w:p w14:paraId="65288ED5"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B</w:t>
      </w:r>
      <w:r w:rsidRPr="00922174">
        <w:rPr>
          <w:rFonts w:asciiTheme="majorBidi" w:hAnsiTheme="majorBidi" w:cstheme="majorBidi"/>
          <w:bCs/>
          <w:szCs w:val="28"/>
        </w:rPr>
        <w:tab/>
      </w:r>
      <w:r w:rsidRPr="00922174">
        <w:rPr>
          <w:rFonts w:asciiTheme="majorBidi" w:hAnsiTheme="majorBidi" w:cstheme="majorBidi"/>
          <w:bCs/>
          <w:szCs w:val="28"/>
        </w:rPr>
        <w:tab/>
        <w:t>80 -   89%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Good, work above average</w:t>
      </w:r>
    </w:p>
    <w:p w14:paraId="5FFC6A34"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C</w:t>
      </w:r>
      <w:r w:rsidRPr="00922174">
        <w:rPr>
          <w:rFonts w:asciiTheme="majorBidi" w:hAnsiTheme="majorBidi" w:cstheme="majorBidi"/>
          <w:bCs/>
          <w:szCs w:val="28"/>
        </w:rPr>
        <w:tab/>
      </w:r>
      <w:r w:rsidRPr="00922174">
        <w:rPr>
          <w:rFonts w:asciiTheme="majorBidi" w:hAnsiTheme="majorBidi" w:cstheme="majorBidi"/>
          <w:bCs/>
          <w:szCs w:val="28"/>
        </w:rPr>
        <w:tab/>
        <w:t>70 -   79%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Work of average quality</w:t>
      </w:r>
    </w:p>
    <w:p w14:paraId="71832B26"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D</w:t>
      </w:r>
      <w:r w:rsidRPr="00922174">
        <w:rPr>
          <w:rFonts w:asciiTheme="majorBidi" w:hAnsiTheme="majorBidi" w:cstheme="majorBidi"/>
          <w:bCs/>
          <w:szCs w:val="28"/>
        </w:rPr>
        <w:tab/>
      </w:r>
      <w:r w:rsidRPr="00922174">
        <w:rPr>
          <w:rFonts w:asciiTheme="majorBidi" w:hAnsiTheme="majorBidi" w:cstheme="majorBidi"/>
          <w:bCs/>
          <w:szCs w:val="28"/>
        </w:rPr>
        <w:tab/>
        <w:t>60 -   69%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Poor, representing passing work</w:t>
      </w:r>
    </w:p>
    <w:p w14:paraId="501B3DF9"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F</w:t>
      </w:r>
      <w:r w:rsidRPr="00922174">
        <w:rPr>
          <w:rFonts w:asciiTheme="majorBidi" w:hAnsiTheme="majorBidi" w:cstheme="majorBidi"/>
          <w:bCs/>
          <w:szCs w:val="28"/>
        </w:rPr>
        <w:tab/>
      </w:r>
      <w:r w:rsidRPr="00922174">
        <w:rPr>
          <w:rFonts w:asciiTheme="majorBidi" w:hAnsiTheme="majorBidi" w:cstheme="majorBidi"/>
          <w:bCs/>
          <w:szCs w:val="28"/>
        </w:rPr>
        <w:tab/>
        <w:t xml:space="preserve"> 0 -   59%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Failure, representing unacceptable performance</w:t>
      </w:r>
    </w:p>
    <w:p w14:paraId="40256C53" w14:textId="77777777" w:rsidR="005B31FD" w:rsidRDefault="005B31FD" w:rsidP="005E7A1D">
      <w:pPr>
        <w:spacing w:line="215" w:lineRule="atLeast"/>
      </w:pPr>
    </w:p>
    <w:p w14:paraId="76B97115" w14:textId="77777777" w:rsidR="00D30403" w:rsidRPr="00D30403" w:rsidRDefault="00D30403" w:rsidP="00D30403">
      <w:pPr>
        <w:pStyle w:val="Heading4"/>
        <w:rPr>
          <w:sz w:val="24"/>
          <w:szCs w:val="24"/>
        </w:rPr>
      </w:pPr>
      <w:r w:rsidRPr="00D30403">
        <w:rPr>
          <w:sz w:val="24"/>
          <w:szCs w:val="24"/>
        </w:rPr>
        <w:t>TESTS AND EXAMS POLICY:</w:t>
      </w:r>
    </w:p>
    <w:p w14:paraId="43343707" w14:textId="77777777" w:rsidR="00D30403" w:rsidRPr="00D30403" w:rsidRDefault="00D30403" w:rsidP="00D30403">
      <w:pPr>
        <w:spacing w:line="215" w:lineRule="atLeast"/>
      </w:pPr>
      <w:r w:rsidRPr="00D30403">
        <w:t xml:space="preserve">Four tests including final exam will be given during the semester, and the dates will be announced </w:t>
      </w:r>
      <w:r>
        <w:t xml:space="preserve">one week </w:t>
      </w:r>
      <w:r w:rsidRPr="00D30403">
        <w:t>prior to each test. Some questions in the tests will require extensive writing, such as description, explanation etc. The final will be a comprehensive examination consisting of the entire semester's work.</w:t>
      </w:r>
    </w:p>
    <w:p w14:paraId="452FDFE2" w14:textId="77777777" w:rsidR="00D30403" w:rsidRPr="00D30403" w:rsidRDefault="00D30403" w:rsidP="005E7A1D">
      <w:pPr>
        <w:spacing w:line="215" w:lineRule="atLeast"/>
      </w:pPr>
    </w:p>
    <w:p w14:paraId="58ACC0DC" w14:textId="77777777" w:rsidR="007F662D" w:rsidRPr="007F662D" w:rsidRDefault="00D30403" w:rsidP="007F662D">
      <w:pPr>
        <w:spacing w:line="215" w:lineRule="atLeast"/>
      </w:pPr>
      <w:r w:rsidRPr="00D30403">
        <w:rPr>
          <w:b/>
        </w:rPr>
        <w:t>MAKE-UP</w:t>
      </w:r>
      <w:r w:rsidR="007F662D">
        <w:t xml:space="preserve"> </w:t>
      </w:r>
      <w:r w:rsidR="007F662D" w:rsidRPr="005B31FD">
        <w:rPr>
          <w:b/>
        </w:rPr>
        <w:t xml:space="preserve">POLICY ON STUDENT MAKE-UP </w:t>
      </w:r>
      <w:r w:rsidR="007F662D">
        <w:rPr>
          <w:b/>
        </w:rPr>
        <w:t>EXAMS</w:t>
      </w:r>
      <w:r w:rsidR="007F662D" w:rsidRPr="005B31FD">
        <w:rPr>
          <w:b/>
        </w:rPr>
        <w:t xml:space="preserve"> WITH A </w:t>
      </w:r>
      <w:r w:rsidR="007F662D" w:rsidRPr="005B31FD">
        <w:rPr>
          <w:b/>
          <w:i/>
        </w:rPr>
        <w:t>VALID</w:t>
      </w:r>
      <w:r w:rsidR="007F662D" w:rsidRPr="005B31FD">
        <w:rPr>
          <w:b/>
        </w:rPr>
        <w:t xml:space="preserve"> EXCUSE:</w:t>
      </w:r>
    </w:p>
    <w:p w14:paraId="766F9701" w14:textId="77777777" w:rsidR="007F662D" w:rsidRDefault="006D67AD" w:rsidP="007F662D">
      <w:pPr>
        <w:widowControl w:val="0"/>
        <w:numPr>
          <w:ilvl w:val="0"/>
          <w:numId w:val="22"/>
        </w:numPr>
        <w:snapToGrid w:val="0"/>
      </w:pPr>
      <w:r>
        <w:t xml:space="preserve">One </w:t>
      </w:r>
      <w:r w:rsidR="006932FF">
        <w:t>exam absence</w:t>
      </w:r>
      <w:r w:rsidR="007F662D">
        <w:t xml:space="preserve">: Student must provide a proper University excuse or an excuse that has been validated by the “One-Stop Shop” in 133 Kean Hall; the make-up exam will be given by instructor as soon as student </w:t>
      </w:r>
      <w:r>
        <w:t>returns on campus.</w:t>
      </w:r>
    </w:p>
    <w:p w14:paraId="3200EE76" w14:textId="77777777" w:rsidR="007F662D" w:rsidRDefault="006D67AD" w:rsidP="007F662D">
      <w:pPr>
        <w:widowControl w:val="0"/>
        <w:numPr>
          <w:ilvl w:val="0"/>
          <w:numId w:val="22"/>
        </w:numPr>
        <w:snapToGrid w:val="0"/>
      </w:pPr>
      <w:r>
        <w:t xml:space="preserve">Two </w:t>
      </w:r>
      <w:r w:rsidR="006932FF">
        <w:t>or more exam absences</w:t>
      </w:r>
      <w:r w:rsidR="007F662D">
        <w:t xml:space="preserve">: </w:t>
      </w:r>
      <w:r>
        <w:t xml:space="preserve">A grade of ZERO will be assigned for </w:t>
      </w:r>
      <w:r w:rsidR="006C6A31">
        <w:t>2</w:t>
      </w:r>
      <w:r w:rsidR="006C6A31" w:rsidRPr="006C6A31">
        <w:rPr>
          <w:vertAlign w:val="superscript"/>
        </w:rPr>
        <w:t>nd</w:t>
      </w:r>
      <w:r w:rsidR="006C6A31">
        <w:t xml:space="preserve"> </w:t>
      </w:r>
      <w:bookmarkStart w:id="1" w:name="_Hlk522186112"/>
      <w:r w:rsidR="00F07487">
        <w:t>and further</w:t>
      </w:r>
      <w:r w:rsidR="006C6A31">
        <w:t xml:space="preserve"> </w:t>
      </w:r>
      <w:bookmarkEnd w:id="1"/>
      <w:r>
        <w:t>missed exams.</w:t>
      </w:r>
    </w:p>
    <w:p w14:paraId="68C8EA53" w14:textId="77777777" w:rsidR="006D67AD" w:rsidRDefault="006D67AD" w:rsidP="006D67AD">
      <w:pPr>
        <w:widowControl w:val="0"/>
        <w:numPr>
          <w:ilvl w:val="0"/>
          <w:numId w:val="22"/>
        </w:numPr>
        <w:snapToGrid w:val="0"/>
      </w:pPr>
      <w:r w:rsidRPr="006D67AD">
        <w:t xml:space="preserve">Comprehensive </w:t>
      </w:r>
      <w:r w:rsidR="008D0525" w:rsidRPr="006D67AD">
        <w:t>final exam</w:t>
      </w:r>
      <w:r>
        <w:t>: A grade of ZERO will be assigned for missed final exam.</w:t>
      </w:r>
    </w:p>
    <w:p w14:paraId="7ED25A99" w14:textId="77777777" w:rsidR="00D0289B" w:rsidRPr="005B31FD" w:rsidRDefault="00D0289B" w:rsidP="00D0289B">
      <w:pPr>
        <w:spacing w:before="100" w:beforeAutospacing="1"/>
        <w:jc w:val="both"/>
        <w:rPr>
          <w:rFonts w:asciiTheme="majorBidi" w:hAnsiTheme="majorBidi" w:cstheme="majorBidi"/>
          <w:sz w:val="22"/>
          <w:szCs w:val="22"/>
        </w:rPr>
      </w:pPr>
      <w:r w:rsidRPr="005B31FD">
        <w:rPr>
          <w:rFonts w:asciiTheme="majorBidi" w:hAnsiTheme="majorBidi" w:cstheme="majorBidi"/>
          <w:b/>
          <w:bCs/>
          <w:sz w:val="22"/>
          <w:szCs w:val="22"/>
          <w:u w:val="single"/>
        </w:rPr>
        <w:lastRenderedPageBreak/>
        <w:t>ACADEMIC MISCONDUCT, CHEATING &amp; PLAGIARISM</w:t>
      </w:r>
      <w:r w:rsidRPr="005B31FD">
        <w:rPr>
          <w:rFonts w:asciiTheme="majorBidi" w:hAnsiTheme="majorBidi" w:cstheme="majorBidi"/>
          <w:sz w:val="22"/>
          <w:szCs w:val="22"/>
        </w:rPr>
        <w:t xml:space="preserve">: </w:t>
      </w:r>
      <w:r w:rsidRPr="005B31FD">
        <w:rPr>
          <w:rFonts w:asciiTheme="majorBidi" w:hAnsiTheme="majorBidi" w:cstheme="majorBidi"/>
          <w:color w:val="333333"/>
          <w:sz w:val="22"/>
          <w:szCs w:val="22"/>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w:t>
      </w:r>
      <w:r w:rsidRPr="005B31FD">
        <w:rPr>
          <w:rFonts w:asciiTheme="majorBidi" w:hAnsiTheme="majorBidi" w:cstheme="majorBidi"/>
          <w:color w:val="FF0000"/>
          <w:sz w:val="22"/>
          <w:szCs w:val="22"/>
        </w:rPr>
        <w:t>“(F)”</w:t>
      </w:r>
      <w:r w:rsidRPr="005B31FD">
        <w:rPr>
          <w:rFonts w:asciiTheme="majorBidi" w:hAnsiTheme="majorBidi" w:cstheme="majorBidi"/>
          <w:color w:val="333333"/>
          <w:sz w:val="22"/>
          <w:szCs w:val="22"/>
        </w:rPr>
        <w:t xml:space="preserve"> for that particular assignment/test/quiz for the first offense. If a student is caught cheating a second time, that student will be given an overall grade of “</w:t>
      </w:r>
      <w:r w:rsidRPr="005B31FD">
        <w:rPr>
          <w:rFonts w:asciiTheme="majorBidi" w:hAnsiTheme="majorBidi" w:cstheme="majorBidi"/>
          <w:color w:val="FF0000"/>
          <w:sz w:val="22"/>
          <w:szCs w:val="22"/>
        </w:rPr>
        <w:t>(F)</w:t>
      </w:r>
      <w:r w:rsidRPr="005B31FD">
        <w:rPr>
          <w:rFonts w:asciiTheme="majorBidi" w:hAnsiTheme="majorBidi" w:cstheme="majorBidi"/>
          <w:color w:val="333333"/>
          <w:sz w:val="22"/>
          <w:szCs w:val="22"/>
        </w:rPr>
        <w:t>” for the course. To this end, the following classroom policies will be in effect and enforced.</w:t>
      </w:r>
    </w:p>
    <w:p w14:paraId="66EAA7BA"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14:paraId="5331660F"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14:paraId="29251EF9"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No outside materials may be used during an exam or quiz. Any necessary materials (</w:t>
      </w:r>
      <w:r w:rsidRPr="005B31FD">
        <w:rPr>
          <w:rFonts w:asciiTheme="majorBidi" w:hAnsiTheme="majorBidi" w:cstheme="majorBidi"/>
          <w:i/>
          <w:color w:val="333333"/>
          <w:sz w:val="22"/>
          <w:szCs w:val="22"/>
        </w:rPr>
        <w:t>i.e.</w:t>
      </w:r>
      <w:r w:rsidRPr="005B31FD">
        <w:rPr>
          <w:rFonts w:asciiTheme="majorBidi" w:hAnsiTheme="majorBidi" w:cstheme="majorBidi"/>
          <w:color w:val="333333"/>
          <w:sz w:val="22"/>
          <w:szCs w:val="22"/>
        </w:rPr>
        <w:t xml:space="preserve"> periodic table, equations &amp; constants, scratch paper, </w:t>
      </w:r>
      <w:r w:rsidRPr="005B31FD">
        <w:rPr>
          <w:rFonts w:asciiTheme="majorBidi" w:hAnsiTheme="majorBidi" w:cstheme="majorBidi"/>
          <w:i/>
          <w:color w:val="333333"/>
          <w:sz w:val="22"/>
          <w:szCs w:val="22"/>
        </w:rPr>
        <w:t>etc.</w:t>
      </w:r>
      <w:r w:rsidRPr="005B31FD">
        <w:rPr>
          <w:rFonts w:asciiTheme="majorBidi" w:hAnsiTheme="majorBidi" w:cstheme="majorBidi"/>
          <w:color w:val="333333"/>
          <w:sz w:val="22"/>
          <w:szCs w:val="22"/>
        </w:rPr>
        <w:t xml:space="preserve">) will be provided for you.  </w:t>
      </w:r>
    </w:p>
    <w:p w14:paraId="102201EA"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 xml:space="preserve">Sunglasses and hats may not be worn during an exam or quiz period. </w:t>
      </w:r>
    </w:p>
    <w:p w14:paraId="03B01E1E"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The use of headphones and/or earbuds during an exam or quiz is strictly prohibited.</w:t>
      </w:r>
    </w:p>
    <w:p w14:paraId="1680098B"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Duplication or copying of homework assignments will result in a score of zero (F) for each student submitting a copied homework assignment.</w:t>
      </w:r>
    </w:p>
    <w:p w14:paraId="48FAC627" w14:textId="77777777" w:rsidR="00D0289B" w:rsidRPr="005B31FD" w:rsidRDefault="00D0289B" w:rsidP="00D0289B">
      <w:pPr>
        <w:jc w:val="both"/>
        <w:rPr>
          <w:rFonts w:asciiTheme="majorBidi" w:hAnsiTheme="majorBidi" w:cstheme="majorBidi"/>
          <w:b/>
          <w:bCs/>
          <w:sz w:val="22"/>
          <w:szCs w:val="22"/>
          <w:u w:val="single"/>
        </w:rPr>
      </w:pPr>
    </w:p>
    <w:p w14:paraId="5790A9E5" w14:textId="77777777" w:rsidR="00D0289B" w:rsidRPr="005B31FD" w:rsidRDefault="00D0289B" w:rsidP="00D0289B">
      <w:pPr>
        <w:jc w:val="both"/>
        <w:rPr>
          <w:rFonts w:asciiTheme="majorBidi" w:hAnsiTheme="majorBidi" w:cstheme="majorBidi"/>
          <w:b/>
          <w:bCs/>
          <w:sz w:val="22"/>
          <w:szCs w:val="22"/>
          <w:u w:val="single"/>
        </w:rPr>
      </w:pPr>
      <w:r w:rsidRPr="005B31FD">
        <w:rPr>
          <w:rFonts w:asciiTheme="majorBidi" w:hAnsiTheme="majorBidi" w:cstheme="majorBidi"/>
          <w:b/>
          <w:bCs/>
          <w:sz w:val="22"/>
          <w:szCs w:val="22"/>
          <w:u w:val="single"/>
        </w:rPr>
        <w:t>DISABILITY ACCOMODATIONSTATEMENT</w:t>
      </w:r>
    </w:p>
    <w:p w14:paraId="63D2AD53" w14:textId="77777777" w:rsidR="00D0289B" w:rsidRPr="005B31FD" w:rsidRDefault="00D0289B" w:rsidP="00D0289B">
      <w:pPr>
        <w:jc w:val="both"/>
        <w:rPr>
          <w:rFonts w:asciiTheme="majorBidi" w:hAnsiTheme="majorBidi" w:cstheme="majorBidi"/>
          <w:sz w:val="22"/>
          <w:szCs w:val="22"/>
        </w:rPr>
      </w:pPr>
      <w:r w:rsidRPr="005B31FD">
        <w:rPr>
          <w:rFonts w:asciiTheme="majorBidi" w:hAnsiTheme="majorBidi" w:cstheme="majorBidi"/>
          <w:bCs/>
          <w:sz w:val="22"/>
          <w:szCs w:val="22"/>
        </w:rPr>
        <w:t xml:space="preserve">TSU </w:t>
      </w:r>
      <w:r w:rsidRPr="005B31FD">
        <w:rPr>
          <w:rFonts w:asciiTheme="majorBidi" w:hAnsiTheme="majorBidi" w:cstheme="majorBidi"/>
          <w:sz w:val="22"/>
          <w:szCs w:val="22"/>
        </w:rPr>
        <w:t xml:space="preserve">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7" w:history="1">
        <w:r w:rsidRPr="005B31FD">
          <w:rPr>
            <w:rStyle w:val="Hyperlink"/>
            <w:rFonts w:asciiTheme="majorBidi" w:hAnsiTheme="majorBidi" w:cstheme="majorBidi"/>
            <w:sz w:val="22"/>
            <w:szCs w:val="22"/>
          </w:rPr>
          <w:t>www.tnstate.edu/disabilityservices</w:t>
        </w:r>
      </w:hyperlink>
      <w:r w:rsidRPr="005B31FD">
        <w:rPr>
          <w:rFonts w:asciiTheme="majorBidi" w:hAnsiTheme="majorBidi" w:cstheme="majorBidi"/>
          <w:sz w:val="22"/>
          <w:szCs w:val="22"/>
        </w:rPr>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5B31FD">
        <w:rPr>
          <w:rFonts w:asciiTheme="majorBidi" w:hAnsiTheme="majorBidi" w:cstheme="majorBidi"/>
          <w:b/>
          <w:bCs/>
          <w:color w:val="FF0000"/>
          <w:sz w:val="22"/>
          <w:szCs w:val="22"/>
        </w:rPr>
        <w:t>as soon as you receive it</w:t>
      </w:r>
      <w:r w:rsidRPr="005B31FD">
        <w:rPr>
          <w:rFonts w:asciiTheme="majorBidi" w:hAnsiTheme="majorBidi" w:cstheme="majorBidi"/>
          <w:sz w:val="22"/>
          <w:szCs w:val="22"/>
        </w:rPr>
        <w:t xml:space="preserve">.  Accommodations will only be provided </w:t>
      </w:r>
      <w:r w:rsidRPr="005B31FD">
        <w:rPr>
          <w:rFonts w:asciiTheme="majorBidi" w:hAnsiTheme="majorBidi" w:cstheme="majorBidi"/>
          <w:b/>
          <w:bCs/>
          <w:color w:val="FF0000"/>
          <w:sz w:val="22"/>
          <w:szCs w:val="22"/>
        </w:rPr>
        <w:t>AFTER</w:t>
      </w:r>
      <w:r w:rsidRPr="005B31FD">
        <w:rPr>
          <w:rFonts w:asciiTheme="majorBidi" w:hAnsiTheme="majorBidi" w:cstheme="majorBidi"/>
          <w:sz w:val="22"/>
          <w:szCs w:val="22"/>
        </w:rPr>
        <w:t xml:space="preserve"> the instructor receives the accommodation instructions from ODS; accommodations are not retroactive.  You must follow this process for each semester that you require accommodations.</w:t>
      </w:r>
    </w:p>
    <w:p w14:paraId="24504204" w14:textId="77777777" w:rsidR="00D0289B" w:rsidRPr="005B31FD" w:rsidRDefault="00D0289B" w:rsidP="00D0289B">
      <w:pPr>
        <w:pStyle w:val="ListParagraph"/>
        <w:jc w:val="both"/>
        <w:rPr>
          <w:rFonts w:asciiTheme="majorBidi" w:hAnsiTheme="majorBidi" w:cstheme="majorBidi"/>
          <w:bCs/>
          <w:sz w:val="22"/>
          <w:szCs w:val="22"/>
        </w:rPr>
      </w:pPr>
    </w:p>
    <w:p w14:paraId="36014668" w14:textId="77777777" w:rsidR="00D0289B" w:rsidRPr="005B31FD" w:rsidRDefault="00D0289B" w:rsidP="00D0289B">
      <w:pPr>
        <w:jc w:val="both"/>
        <w:rPr>
          <w:rFonts w:asciiTheme="majorBidi" w:hAnsiTheme="majorBidi" w:cstheme="majorBidi"/>
          <w:b/>
          <w:bCs/>
          <w:sz w:val="22"/>
          <w:szCs w:val="22"/>
          <w:u w:val="single"/>
        </w:rPr>
      </w:pPr>
      <w:r w:rsidRPr="005B31FD">
        <w:rPr>
          <w:rFonts w:asciiTheme="majorBidi" w:hAnsiTheme="majorBidi" w:cstheme="majorBidi"/>
          <w:b/>
          <w:bCs/>
          <w:sz w:val="22"/>
          <w:szCs w:val="22"/>
          <w:u w:val="single"/>
        </w:rPr>
        <w:t>SEXUAL MISCONDUCT, DOMESTIC/DATING VIOLENCE, STALKING</w:t>
      </w:r>
    </w:p>
    <w:p w14:paraId="69F6CB09" w14:textId="77777777" w:rsidR="00D0289B" w:rsidRPr="005B31FD" w:rsidRDefault="00D0289B" w:rsidP="00D0289B">
      <w:pPr>
        <w:pStyle w:val="NormalWeb"/>
        <w:spacing w:before="0" w:beforeAutospacing="0" w:after="0" w:afterAutospacing="0" w:line="300" w:lineRule="atLeast"/>
        <w:jc w:val="both"/>
        <w:rPr>
          <w:rFonts w:asciiTheme="majorBidi" w:hAnsiTheme="majorBidi" w:cstheme="majorBidi"/>
          <w:color w:val="333333"/>
          <w:sz w:val="22"/>
          <w:szCs w:val="22"/>
        </w:rPr>
      </w:pPr>
      <w:r w:rsidRPr="005B31FD">
        <w:rPr>
          <w:rFonts w:asciiTheme="majorBidi" w:hAnsiTheme="majorBidi" w:cstheme="majorBidi"/>
          <w:bCs/>
          <w:sz w:val="22"/>
          <w:szCs w:val="22"/>
        </w:rPr>
        <w:t>TSU</w:t>
      </w:r>
      <w:r w:rsidRPr="005B31FD">
        <w:rPr>
          <w:rFonts w:asciiTheme="majorBidi" w:hAnsiTheme="majorBidi" w:cstheme="majorBidi"/>
          <w:color w:val="333333"/>
          <w:sz w:val="22"/>
          <w:szCs w:val="22"/>
        </w:rPr>
        <w:t xml:space="preserve">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14:paraId="3BD80E82" w14:textId="77777777" w:rsidR="00D0289B" w:rsidRPr="005B31FD" w:rsidRDefault="00D0289B" w:rsidP="00D0289B">
      <w:pPr>
        <w:pStyle w:val="NormalWeb"/>
        <w:spacing w:before="0" w:beforeAutospacing="0" w:after="0" w:afterAutospacing="0" w:line="300" w:lineRule="atLeast"/>
        <w:ind w:left="720"/>
        <w:jc w:val="both"/>
        <w:rPr>
          <w:rFonts w:asciiTheme="majorBidi" w:hAnsiTheme="majorBidi" w:cstheme="majorBidi"/>
          <w:sz w:val="22"/>
          <w:szCs w:val="22"/>
        </w:rPr>
      </w:pPr>
    </w:p>
    <w:p w14:paraId="6AB15CD4" w14:textId="77777777" w:rsidR="00D0289B" w:rsidRPr="00E3353A" w:rsidRDefault="00D0289B" w:rsidP="00E3353A">
      <w:pPr>
        <w:pStyle w:val="NormalWeb"/>
        <w:spacing w:before="0" w:beforeAutospacing="0" w:after="0" w:afterAutospacing="0" w:line="300" w:lineRule="atLeast"/>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Please be aware that most TSU employees, including faculty and instructors, are “responsible employees”, meaning that they are required to report incidents of sexual violence, domestic/dating violence or stalking.   </w:t>
      </w:r>
      <w:r w:rsidRPr="005B31FD">
        <w:rPr>
          <w:rStyle w:val="Strong"/>
          <w:rFonts w:asciiTheme="majorBidi" w:hAnsiTheme="majorBidi" w:cstheme="majorBidi"/>
          <w:color w:val="333333"/>
          <w:sz w:val="22"/>
          <w:szCs w:val="22"/>
        </w:rPr>
        <w:t>This means that if you tell me about a situation involving sexual harassment, sexual assault, dating violence, domestic violence, or stalking, I must report the information to the Title IX Coordinator.</w:t>
      </w:r>
      <w:r w:rsidRPr="005B31FD">
        <w:rPr>
          <w:rFonts w:asciiTheme="majorBidi" w:hAnsiTheme="majorBidi" w:cstheme="majorBidi"/>
          <w:color w:val="333333"/>
          <w:sz w:val="22"/>
          <w:szCs w:val="22"/>
        </w:rPr>
        <w:t xml:space="preserve">  Although I have to report the</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 xml:space="preserve">situation, you will still have options about how your situation </w:t>
      </w:r>
      <w:r w:rsidRPr="005B31FD">
        <w:rPr>
          <w:rFonts w:asciiTheme="majorBidi" w:hAnsiTheme="majorBidi" w:cstheme="majorBidi"/>
          <w:color w:val="333333"/>
          <w:sz w:val="22"/>
          <w:szCs w:val="22"/>
        </w:rPr>
        <w:lastRenderedPageBreak/>
        <w:t>will be handled, including</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whether or not you wish to pursue a formal complaint.  Our goal is to make sure you are</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aware of the range of options available to you and have access to the resources you</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need.</w:t>
      </w:r>
    </w:p>
    <w:p w14:paraId="3143156C" w14:textId="77777777" w:rsidR="00D0289B" w:rsidRPr="005B31FD" w:rsidRDefault="00D0289B" w:rsidP="00D0289B">
      <w:pPr>
        <w:pStyle w:val="NormalWeb"/>
        <w:spacing w:before="0" w:beforeAutospacing="0" w:after="0" w:afterAutospacing="0" w:line="300" w:lineRule="atLeast"/>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 xml:space="preserve">You are encouraged to contact TSU’s Title IX Coordinator to report any incidents of sexual harassment, sexual violence, domestic/dating violence or stalking.  The Title IX coordinator is located in the Office of Equity and Inclusion, </w:t>
      </w:r>
      <w:r w:rsidRPr="005B31FD">
        <w:rPr>
          <w:rFonts w:asciiTheme="majorBidi" w:hAnsiTheme="majorBidi" w:cstheme="majorBidi"/>
          <w:sz w:val="22"/>
          <w:szCs w:val="22"/>
        </w:rPr>
        <w:t xml:space="preserve">General Services Building, Room 210 </w:t>
      </w:r>
      <w:r w:rsidRPr="005B31FD">
        <w:rPr>
          <w:rFonts w:asciiTheme="majorBidi" w:hAnsiTheme="majorBidi" w:cstheme="majorBidi"/>
          <w:color w:val="333333"/>
          <w:sz w:val="22"/>
          <w:szCs w:val="22"/>
        </w:rPr>
        <w:t xml:space="preserve">and can be reached at 963-7494 or 963-7438.  For more information about Title IX and TSU’s SART or policies and procedures regarding sexual, domestic/dating violence and stalking please visit:  </w:t>
      </w:r>
      <w:hyperlink r:id="rId8" w:history="1">
        <w:r w:rsidRPr="005B31FD">
          <w:rPr>
            <w:rStyle w:val="Hyperlink"/>
            <w:rFonts w:asciiTheme="majorBidi" w:hAnsiTheme="majorBidi" w:cstheme="majorBidi"/>
            <w:sz w:val="22"/>
            <w:szCs w:val="22"/>
          </w:rPr>
          <w:t>www.tnstate.edu/equity</w:t>
        </w:r>
      </w:hyperlink>
      <w:r w:rsidRPr="005B31FD">
        <w:rPr>
          <w:rFonts w:asciiTheme="majorBidi" w:hAnsiTheme="majorBidi" w:cstheme="majorBidi"/>
          <w:color w:val="333333"/>
          <w:sz w:val="22"/>
          <w:szCs w:val="22"/>
        </w:rPr>
        <w:t>.</w:t>
      </w:r>
    </w:p>
    <w:p w14:paraId="759992FE" w14:textId="77777777" w:rsidR="00D0289B" w:rsidRPr="005B31FD" w:rsidRDefault="00D0289B" w:rsidP="00E3353A">
      <w:pPr>
        <w:pStyle w:val="NormalWeb"/>
        <w:spacing w:before="0" w:beforeAutospacing="0" w:after="0" w:afterAutospacing="0" w:line="300" w:lineRule="atLeast"/>
        <w:jc w:val="both"/>
        <w:rPr>
          <w:rFonts w:asciiTheme="majorBidi" w:hAnsiTheme="majorBidi" w:cstheme="majorBidi"/>
          <w:sz w:val="22"/>
          <w:szCs w:val="22"/>
        </w:rPr>
      </w:pPr>
    </w:p>
    <w:p w14:paraId="1FA91469" w14:textId="77777777" w:rsidR="00D0289B" w:rsidRPr="005B31FD" w:rsidRDefault="00D0289B" w:rsidP="00D0289B">
      <w:pPr>
        <w:rPr>
          <w:rFonts w:asciiTheme="majorBidi" w:hAnsiTheme="majorBidi" w:cstheme="majorBidi"/>
          <w:bCs/>
          <w:sz w:val="22"/>
          <w:szCs w:val="22"/>
        </w:rPr>
      </w:pPr>
      <w:r w:rsidRPr="005B31FD">
        <w:rPr>
          <w:rFonts w:asciiTheme="majorBidi" w:hAnsiTheme="majorBidi" w:cstheme="majorBidi"/>
          <w:color w:val="333333"/>
          <w:sz w:val="22"/>
          <w:szCs w:val="22"/>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9" w:history="1">
        <w:r w:rsidRPr="005B31FD">
          <w:rPr>
            <w:rStyle w:val="Hyperlink"/>
            <w:rFonts w:asciiTheme="majorBidi" w:hAnsiTheme="majorBidi" w:cstheme="majorBidi"/>
            <w:sz w:val="22"/>
            <w:szCs w:val="22"/>
          </w:rPr>
          <w:t>www.sacenter.org</w:t>
        </w:r>
      </w:hyperlink>
      <w:r w:rsidRPr="005B31FD">
        <w:rPr>
          <w:rFonts w:asciiTheme="majorBidi" w:hAnsiTheme="majorBidi" w:cstheme="majorBidi"/>
          <w:color w:val="333333"/>
          <w:sz w:val="22"/>
          <w:szCs w:val="22"/>
        </w:rPr>
        <w:t xml:space="preserve"> or the Tennessee Coalition to End Domestic &amp; Sexual Violence at 615-386-9406 or </w:t>
      </w:r>
      <w:hyperlink r:id="rId10" w:history="1">
        <w:r w:rsidRPr="005B31FD">
          <w:rPr>
            <w:rStyle w:val="Hyperlink"/>
            <w:rFonts w:asciiTheme="majorBidi" w:hAnsiTheme="majorBidi" w:cstheme="majorBidi"/>
            <w:sz w:val="22"/>
            <w:szCs w:val="22"/>
          </w:rPr>
          <w:t>www.tncoalition.org</w:t>
        </w:r>
      </w:hyperlink>
      <w:r w:rsidRPr="005B31FD">
        <w:rPr>
          <w:rFonts w:asciiTheme="majorBidi" w:hAnsiTheme="majorBidi" w:cstheme="majorBidi"/>
          <w:color w:val="333333"/>
          <w:sz w:val="22"/>
          <w:szCs w:val="22"/>
        </w:rPr>
        <w:t>.</w:t>
      </w:r>
      <w:r w:rsidRPr="005B31FD">
        <w:rPr>
          <w:rFonts w:asciiTheme="majorBidi" w:hAnsiTheme="majorBidi" w:cstheme="majorBidi"/>
          <w:bCs/>
          <w:sz w:val="22"/>
          <w:szCs w:val="22"/>
        </w:rPr>
        <w:t xml:space="preserve"> </w:t>
      </w:r>
    </w:p>
    <w:p w14:paraId="3480B69E" w14:textId="77777777" w:rsidR="00D0289B" w:rsidRPr="005B31FD" w:rsidRDefault="00D0289B" w:rsidP="00D0289B">
      <w:pPr>
        <w:pStyle w:val="ListParagraph"/>
        <w:rPr>
          <w:rFonts w:asciiTheme="majorBidi" w:hAnsiTheme="majorBidi" w:cstheme="majorBidi"/>
          <w:bCs/>
          <w:sz w:val="22"/>
          <w:szCs w:val="22"/>
        </w:rPr>
      </w:pPr>
    </w:p>
    <w:p w14:paraId="48EAA743" w14:textId="77777777" w:rsidR="00D0289B" w:rsidRPr="005B31FD" w:rsidRDefault="00D0289B" w:rsidP="00D0289B">
      <w:pPr>
        <w:jc w:val="both"/>
        <w:rPr>
          <w:rFonts w:asciiTheme="majorBidi" w:hAnsiTheme="majorBidi" w:cstheme="majorBidi"/>
          <w:b/>
          <w:bCs/>
          <w:sz w:val="22"/>
          <w:szCs w:val="22"/>
          <w:u w:val="single"/>
        </w:rPr>
      </w:pPr>
      <w:r w:rsidRPr="005B31FD">
        <w:rPr>
          <w:rFonts w:asciiTheme="majorBidi" w:hAnsiTheme="majorBidi" w:cstheme="majorBidi"/>
          <w:b/>
          <w:bCs/>
          <w:sz w:val="22"/>
          <w:szCs w:val="22"/>
          <w:u w:val="single"/>
        </w:rPr>
        <w:t>HARRASSMENT &amp; DISCRIMINATION</w:t>
      </w:r>
    </w:p>
    <w:p w14:paraId="6D1F8356" w14:textId="77777777" w:rsidR="00D0289B" w:rsidRDefault="00D0289B" w:rsidP="00D0289B">
      <w:pPr>
        <w:spacing w:before="100" w:beforeAutospacing="1"/>
        <w:jc w:val="both"/>
        <w:rPr>
          <w:rFonts w:asciiTheme="majorBidi" w:hAnsiTheme="majorBidi" w:cstheme="majorBidi"/>
          <w:bCs/>
        </w:rPr>
      </w:pPr>
      <w:r w:rsidRPr="005B31FD">
        <w:rPr>
          <w:rFonts w:asciiTheme="majorBidi" w:hAnsiTheme="majorBidi" w:cstheme="majorBidi"/>
          <w:bCs/>
          <w:sz w:val="22"/>
          <w:szCs w:val="22"/>
        </w:rPr>
        <w:t>Tennessee</w:t>
      </w:r>
      <w:r w:rsidRPr="005B31FD">
        <w:rPr>
          <w:rFonts w:asciiTheme="majorBidi" w:hAnsiTheme="majorBidi" w:cstheme="majorBidi"/>
          <w:sz w:val="22"/>
          <w:szCs w:val="22"/>
        </w:rPr>
        <w:t xml:space="preserv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General Services Building, Room 210, 615-963-7494 or 963-7438, </w:t>
      </w:r>
      <w:hyperlink r:id="rId11" w:history="1">
        <w:r w:rsidRPr="005B31FD">
          <w:rPr>
            <w:rStyle w:val="Hyperlink"/>
            <w:rFonts w:asciiTheme="majorBidi" w:hAnsiTheme="majorBidi" w:cstheme="majorBidi"/>
            <w:sz w:val="22"/>
            <w:szCs w:val="22"/>
          </w:rPr>
          <w:t>www.tnstate.edu/equity</w:t>
        </w:r>
      </w:hyperlink>
      <w:r w:rsidRPr="005B31FD">
        <w:rPr>
          <w:rFonts w:asciiTheme="majorBidi" w:hAnsiTheme="majorBidi" w:cstheme="majorBidi"/>
          <w:sz w:val="22"/>
          <w:szCs w:val="22"/>
        </w:rPr>
        <w:t>.</w:t>
      </w:r>
    </w:p>
    <w:p w14:paraId="6CFE7DD0" w14:textId="77777777" w:rsidR="00D54568" w:rsidRPr="005B31FD" w:rsidRDefault="00D54568" w:rsidP="00D0289B">
      <w:pPr>
        <w:spacing w:before="100" w:beforeAutospacing="1"/>
        <w:jc w:val="both"/>
        <w:rPr>
          <w:rFonts w:asciiTheme="majorBidi" w:hAnsiTheme="majorBidi" w:cstheme="majorBidi"/>
          <w:b/>
          <w:bCs/>
        </w:rPr>
      </w:pPr>
    </w:p>
    <w:p w14:paraId="7A2D9343" w14:textId="77777777" w:rsidR="00FE5D4D" w:rsidRPr="002904E2" w:rsidRDefault="00FE5D4D" w:rsidP="00FE5D4D">
      <w:pPr>
        <w:pStyle w:val="Title"/>
        <w:rPr>
          <w:b/>
          <w:bCs/>
          <w:sz w:val="28"/>
          <w:szCs w:val="28"/>
        </w:rPr>
      </w:pPr>
      <w:r w:rsidRPr="002904E2">
        <w:rPr>
          <w:b/>
          <w:bCs/>
          <w:sz w:val="28"/>
          <w:szCs w:val="28"/>
        </w:rPr>
        <w:t>Organic Chemistry I</w:t>
      </w:r>
      <w:r w:rsidR="00F07487">
        <w:rPr>
          <w:b/>
          <w:bCs/>
          <w:sz w:val="28"/>
          <w:szCs w:val="28"/>
        </w:rPr>
        <w:t>I</w:t>
      </w:r>
      <w:r w:rsidRPr="002904E2">
        <w:rPr>
          <w:b/>
          <w:bCs/>
          <w:sz w:val="28"/>
          <w:szCs w:val="28"/>
        </w:rPr>
        <w:t xml:space="preserve"> (CHEM 20</w:t>
      </w:r>
      <w:r w:rsidR="00F07487">
        <w:rPr>
          <w:b/>
          <w:bCs/>
          <w:sz w:val="28"/>
          <w:szCs w:val="28"/>
        </w:rPr>
        <w:t>20</w:t>
      </w:r>
      <w:r w:rsidRPr="002904E2">
        <w:rPr>
          <w:b/>
          <w:bCs/>
          <w:sz w:val="28"/>
          <w:szCs w:val="28"/>
        </w:rPr>
        <w:t xml:space="preserve"> and 20</w:t>
      </w:r>
      <w:r w:rsidR="00F07487">
        <w:rPr>
          <w:b/>
          <w:bCs/>
          <w:sz w:val="28"/>
          <w:szCs w:val="28"/>
        </w:rPr>
        <w:t>2</w:t>
      </w:r>
      <w:r w:rsidRPr="002904E2">
        <w:rPr>
          <w:b/>
          <w:bCs/>
          <w:sz w:val="28"/>
          <w:szCs w:val="28"/>
        </w:rPr>
        <w:t>2)</w:t>
      </w:r>
    </w:p>
    <w:p w14:paraId="41777789" w14:textId="77777777" w:rsidR="00FE5D4D" w:rsidRDefault="00FE5D4D" w:rsidP="00FE5D4D">
      <w:pPr>
        <w:jc w:val="center"/>
        <w:outlineLvl w:val="0"/>
        <w:rPr>
          <w:b/>
          <w:sz w:val="28"/>
          <w:szCs w:val="28"/>
        </w:rPr>
      </w:pPr>
      <w:r w:rsidRPr="002904E2">
        <w:rPr>
          <w:b/>
          <w:sz w:val="28"/>
          <w:szCs w:val="28"/>
        </w:rPr>
        <w:t xml:space="preserve">Tentative Lecture Schedule </w:t>
      </w:r>
    </w:p>
    <w:p w14:paraId="1F31A8E6" w14:textId="77777777" w:rsidR="00F07487" w:rsidRPr="00863E94" w:rsidRDefault="00F07487" w:rsidP="00F07487">
      <w:pPr>
        <w:rPr>
          <w:rFonts w:asciiTheme="majorBidi" w:hAnsiTheme="majorBidi" w:cstheme="majorBidi"/>
          <w:sz w:val="20"/>
          <w:szCs w:val="20"/>
        </w:rPr>
      </w:pPr>
    </w:p>
    <w:tbl>
      <w:tblPr>
        <w:tblW w:w="9468" w:type="dxa"/>
        <w:tblBorders>
          <w:insideH w:val="single" w:sz="18" w:space="0" w:color="FFFFFF"/>
          <w:insideV w:val="single" w:sz="18" w:space="0" w:color="FFFFFF"/>
        </w:tblBorders>
        <w:tblLayout w:type="fixed"/>
        <w:tblLook w:val="00A0" w:firstRow="1" w:lastRow="0" w:firstColumn="1" w:lastColumn="0" w:noHBand="0" w:noVBand="0"/>
      </w:tblPr>
      <w:tblGrid>
        <w:gridCol w:w="918"/>
        <w:gridCol w:w="630"/>
        <w:gridCol w:w="7110"/>
        <w:gridCol w:w="810"/>
      </w:tblGrid>
      <w:tr w:rsidR="00307F86" w:rsidRPr="00863E94" w14:paraId="0D412CD0" w14:textId="77777777" w:rsidTr="00307F86">
        <w:trPr>
          <w:trHeight w:val="320"/>
        </w:trPr>
        <w:tc>
          <w:tcPr>
            <w:tcW w:w="918" w:type="dxa"/>
            <w:shd w:val="pct20" w:color="000000" w:fill="FFFFFF"/>
          </w:tcPr>
          <w:p w14:paraId="4F294922" w14:textId="77777777" w:rsidR="00307F86" w:rsidRPr="00863E94" w:rsidRDefault="00307F86" w:rsidP="0025603A">
            <w:pPr>
              <w:ind w:left="-108" w:right="-180"/>
              <w:rPr>
                <w:rFonts w:asciiTheme="majorBidi" w:hAnsiTheme="majorBidi" w:cstheme="majorBidi"/>
                <w:b/>
                <w:bCs/>
                <w:sz w:val="20"/>
                <w:szCs w:val="20"/>
              </w:rPr>
            </w:pPr>
            <w:r>
              <w:rPr>
                <w:rFonts w:asciiTheme="majorBidi" w:hAnsiTheme="majorBidi" w:cstheme="majorBidi"/>
                <w:b/>
                <w:bCs/>
                <w:sz w:val="20"/>
                <w:szCs w:val="20"/>
              </w:rPr>
              <w:t>Session</w:t>
            </w:r>
          </w:p>
        </w:tc>
        <w:tc>
          <w:tcPr>
            <w:tcW w:w="630" w:type="dxa"/>
            <w:shd w:val="pct20" w:color="000000" w:fill="FFFFFF"/>
          </w:tcPr>
          <w:p w14:paraId="7DE7856C" w14:textId="77777777" w:rsidR="00307F86" w:rsidRPr="00863E94" w:rsidRDefault="00307F86" w:rsidP="0025603A">
            <w:pPr>
              <w:ind w:left="-216" w:right="-198" w:firstLine="206"/>
              <w:rPr>
                <w:rFonts w:asciiTheme="majorBidi" w:hAnsiTheme="majorBidi" w:cstheme="majorBidi"/>
                <w:b/>
                <w:bCs/>
                <w:sz w:val="20"/>
                <w:szCs w:val="20"/>
              </w:rPr>
            </w:pPr>
            <w:r w:rsidRPr="00863E94">
              <w:rPr>
                <w:rFonts w:asciiTheme="majorBidi" w:hAnsiTheme="majorBidi" w:cstheme="majorBidi"/>
                <w:b/>
                <w:bCs/>
                <w:sz w:val="20"/>
                <w:szCs w:val="20"/>
              </w:rPr>
              <w:t>Chap</w:t>
            </w:r>
            <w:r>
              <w:rPr>
                <w:rFonts w:asciiTheme="majorBidi" w:hAnsiTheme="majorBidi" w:cstheme="majorBidi"/>
                <w:b/>
                <w:bCs/>
                <w:sz w:val="20"/>
                <w:szCs w:val="20"/>
              </w:rPr>
              <w:t>.</w:t>
            </w:r>
          </w:p>
        </w:tc>
        <w:tc>
          <w:tcPr>
            <w:tcW w:w="7110" w:type="dxa"/>
            <w:shd w:val="pct20" w:color="000000" w:fill="FFFFFF"/>
          </w:tcPr>
          <w:p w14:paraId="35F68BE7" w14:textId="77777777" w:rsidR="00307F86" w:rsidRPr="00863E94" w:rsidRDefault="00307F86" w:rsidP="0025603A">
            <w:pPr>
              <w:ind w:left="-36"/>
              <w:jc w:val="center"/>
              <w:rPr>
                <w:rFonts w:asciiTheme="majorBidi" w:hAnsiTheme="majorBidi" w:cstheme="majorBidi"/>
                <w:b/>
                <w:bCs/>
                <w:sz w:val="20"/>
                <w:szCs w:val="20"/>
              </w:rPr>
            </w:pPr>
            <w:r w:rsidRPr="00863E94">
              <w:rPr>
                <w:rFonts w:asciiTheme="majorBidi" w:hAnsiTheme="majorBidi" w:cstheme="majorBidi"/>
                <w:b/>
                <w:bCs/>
                <w:sz w:val="20"/>
                <w:szCs w:val="20"/>
              </w:rPr>
              <w:t>Title</w:t>
            </w:r>
          </w:p>
        </w:tc>
        <w:tc>
          <w:tcPr>
            <w:tcW w:w="810" w:type="dxa"/>
            <w:shd w:val="pct20" w:color="000000" w:fill="FFFFFF"/>
          </w:tcPr>
          <w:p w14:paraId="4E61E692" w14:textId="77777777" w:rsidR="00307F86" w:rsidRPr="00863E94" w:rsidRDefault="00307F86" w:rsidP="0025603A">
            <w:pPr>
              <w:ind w:left="-36" w:right="-198"/>
              <w:jc w:val="center"/>
              <w:rPr>
                <w:rFonts w:asciiTheme="majorBidi" w:hAnsiTheme="majorBidi" w:cstheme="majorBidi"/>
                <w:b/>
                <w:bCs/>
                <w:sz w:val="20"/>
                <w:szCs w:val="20"/>
              </w:rPr>
            </w:pPr>
            <w:r w:rsidRPr="00863E94">
              <w:rPr>
                <w:rFonts w:asciiTheme="majorBidi" w:hAnsiTheme="majorBidi" w:cstheme="majorBidi"/>
                <w:b/>
                <w:bCs/>
                <w:sz w:val="20"/>
                <w:szCs w:val="20"/>
              </w:rPr>
              <w:t>Pages</w:t>
            </w:r>
          </w:p>
        </w:tc>
      </w:tr>
      <w:tr w:rsidR="00307F86" w:rsidRPr="00863E94" w14:paraId="7D7926DB" w14:textId="77777777" w:rsidTr="00307F86">
        <w:trPr>
          <w:trHeight w:val="1125"/>
        </w:trPr>
        <w:tc>
          <w:tcPr>
            <w:tcW w:w="918" w:type="dxa"/>
            <w:shd w:val="pct5" w:color="000000" w:fill="FFFFFF"/>
          </w:tcPr>
          <w:p w14:paraId="1860F198"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t>Week 1</w:t>
            </w:r>
          </w:p>
          <w:p w14:paraId="5A211960" w14:textId="77777777" w:rsidR="00307F86" w:rsidRPr="00863E94" w:rsidRDefault="00307F86" w:rsidP="0025603A">
            <w:pPr>
              <w:ind w:right="-180"/>
              <w:rPr>
                <w:rFonts w:asciiTheme="majorBidi" w:hAnsiTheme="majorBidi" w:cstheme="majorBidi"/>
                <w:sz w:val="20"/>
                <w:szCs w:val="20"/>
              </w:rPr>
            </w:pPr>
          </w:p>
          <w:p w14:paraId="42D76AD1" w14:textId="77777777" w:rsidR="00307F86" w:rsidRPr="00863E94" w:rsidRDefault="00307F86" w:rsidP="0025603A">
            <w:pPr>
              <w:ind w:right="-180"/>
              <w:rPr>
                <w:rFonts w:asciiTheme="majorBidi" w:hAnsiTheme="majorBidi" w:cstheme="majorBidi"/>
                <w:sz w:val="20"/>
                <w:szCs w:val="20"/>
              </w:rPr>
            </w:pPr>
          </w:p>
          <w:p w14:paraId="5D299FD4" w14:textId="77777777" w:rsidR="00307F86" w:rsidRPr="00863E94" w:rsidRDefault="00307F86" w:rsidP="0025603A">
            <w:pPr>
              <w:ind w:right="-180"/>
              <w:rPr>
                <w:rFonts w:asciiTheme="majorBidi" w:hAnsiTheme="majorBidi" w:cstheme="majorBidi"/>
                <w:sz w:val="20"/>
                <w:szCs w:val="20"/>
              </w:rPr>
            </w:pPr>
          </w:p>
        </w:tc>
        <w:tc>
          <w:tcPr>
            <w:tcW w:w="630" w:type="dxa"/>
            <w:shd w:val="pct5" w:color="000000" w:fill="FFFFFF"/>
          </w:tcPr>
          <w:p w14:paraId="20E561EF" w14:textId="6DDE6A47" w:rsidR="00307F86" w:rsidRPr="00863E94" w:rsidRDefault="00307F86" w:rsidP="0025603A">
            <w:pPr>
              <w:rPr>
                <w:rFonts w:asciiTheme="majorBidi" w:hAnsiTheme="majorBidi" w:cstheme="majorBidi"/>
                <w:sz w:val="20"/>
                <w:szCs w:val="20"/>
              </w:rPr>
            </w:pPr>
            <w:r>
              <w:rPr>
                <w:rFonts w:asciiTheme="majorBidi" w:hAnsiTheme="majorBidi" w:cstheme="majorBidi"/>
                <w:sz w:val="20"/>
                <w:szCs w:val="20"/>
              </w:rPr>
              <w:t>C</w:t>
            </w:r>
          </w:p>
        </w:tc>
        <w:tc>
          <w:tcPr>
            <w:tcW w:w="7110" w:type="dxa"/>
            <w:shd w:val="pct5" w:color="000000" w:fill="FFFFFF"/>
          </w:tcPr>
          <w:p w14:paraId="1AEAC01B" w14:textId="6161E97C" w:rsidR="00307F86" w:rsidRPr="00863E94" w:rsidRDefault="00307F86" w:rsidP="0025603A">
            <w:pPr>
              <w:rPr>
                <w:rFonts w:asciiTheme="majorBidi" w:hAnsiTheme="majorBidi" w:cstheme="majorBidi"/>
                <w:sz w:val="20"/>
                <w:szCs w:val="20"/>
              </w:rPr>
            </w:pPr>
            <w:r w:rsidRPr="00863E94">
              <w:rPr>
                <w:rFonts w:asciiTheme="majorBidi" w:hAnsiTheme="majorBidi" w:cstheme="majorBidi"/>
                <w:b/>
                <w:sz w:val="20"/>
                <w:szCs w:val="20"/>
              </w:rPr>
              <w:t>Spectroscopy</w:t>
            </w:r>
            <w:r>
              <w:rPr>
                <w:rFonts w:asciiTheme="majorBidi" w:hAnsiTheme="majorBidi" w:cstheme="majorBidi"/>
                <w:b/>
                <w:sz w:val="20"/>
                <w:szCs w:val="20"/>
              </w:rPr>
              <w:t xml:space="preserve"> C: </w:t>
            </w:r>
            <w:r w:rsidRPr="00863E94">
              <w:rPr>
                <w:rFonts w:asciiTheme="majorBidi" w:hAnsiTheme="majorBidi" w:cstheme="majorBidi"/>
                <w:b/>
                <w:sz w:val="20"/>
                <w:szCs w:val="20"/>
              </w:rPr>
              <w:t xml:space="preserve">Nuclear Magnet Resonance Spectroscopy: </w:t>
            </w:r>
            <w:r w:rsidRPr="00863E94">
              <w:rPr>
                <w:rFonts w:asciiTheme="majorBidi" w:hAnsiTheme="majorBidi" w:cstheme="majorBidi"/>
                <w:sz w:val="20"/>
                <w:szCs w:val="20"/>
              </w:rPr>
              <w:t xml:space="preserve">An Introduction to NMR Spectroscopy, </w:t>
            </w:r>
            <w:r w:rsidRPr="00863E94">
              <w:rPr>
                <w:rFonts w:asciiTheme="majorBidi" w:hAnsiTheme="majorBidi" w:cstheme="majorBidi"/>
                <w:sz w:val="20"/>
                <w:szCs w:val="20"/>
                <w:vertAlign w:val="superscript"/>
              </w:rPr>
              <w:t>1</w:t>
            </w:r>
            <w:r w:rsidRPr="00863E94">
              <w:rPr>
                <w:rFonts w:asciiTheme="majorBidi" w:hAnsiTheme="majorBidi" w:cstheme="majorBidi"/>
                <w:sz w:val="20"/>
                <w:szCs w:val="20"/>
              </w:rPr>
              <w:t xml:space="preserve">H NMR: Number of Signals, </w:t>
            </w:r>
            <w:r w:rsidRPr="00863E94">
              <w:rPr>
                <w:rFonts w:asciiTheme="majorBidi" w:hAnsiTheme="majorBidi" w:cstheme="majorBidi"/>
                <w:sz w:val="20"/>
                <w:szCs w:val="20"/>
                <w:vertAlign w:val="superscript"/>
              </w:rPr>
              <w:t>1</w:t>
            </w:r>
            <w:r w:rsidRPr="00863E94">
              <w:rPr>
                <w:rFonts w:asciiTheme="majorBidi" w:hAnsiTheme="majorBidi" w:cstheme="majorBidi"/>
                <w:sz w:val="20"/>
                <w:szCs w:val="20"/>
              </w:rPr>
              <w:t xml:space="preserve">H NMR: Position of Signals, The Chemical Shift of Protons on </w:t>
            </w:r>
            <w:r w:rsidRPr="00863E94">
              <w:rPr>
                <w:rFonts w:asciiTheme="majorBidi" w:hAnsiTheme="majorBidi" w:cstheme="majorBidi"/>
                <w:i/>
                <w:sz w:val="20"/>
                <w:szCs w:val="20"/>
              </w:rPr>
              <w:t>sp</w:t>
            </w:r>
            <w:r w:rsidRPr="00863E94">
              <w:rPr>
                <w:rFonts w:asciiTheme="majorBidi" w:hAnsiTheme="majorBidi" w:cstheme="majorBidi"/>
                <w:i/>
                <w:sz w:val="20"/>
                <w:szCs w:val="20"/>
                <w:vertAlign w:val="superscript"/>
              </w:rPr>
              <w:t xml:space="preserve">2 </w:t>
            </w:r>
            <w:r w:rsidRPr="00863E94">
              <w:rPr>
                <w:rFonts w:asciiTheme="majorBidi" w:hAnsiTheme="majorBidi" w:cstheme="majorBidi"/>
                <w:sz w:val="20"/>
                <w:szCs w:val="20"/>
              </w:rPr>
              <w:t xml:space="preserve">and </w:t>
            </w:r>
            <w:r w:rsidRPr="00863E94">
              <w:rPr>
                <w:rFonts w:asciiTheme="majorBidi" w:hAnsiTheme="majorBidi" w:cstheme="majorBidi"/>
                <w:i/>
                <w:sz w:val="20"/>
                <w:szCs w:val="20"/>
              </w:rPr>
              <w:t xml:space="preserve">sp </w:t>
            </w:r>
            <w:r w:rsidRPr="00863E94">
              <w:rPr>
                <w:rFonts w:asciiTheme="majorBidi" w:hAnsiTheme="majorBidi" w:cstheme="majorBidi"/>
                <w:sz w:val="20"/>
                <w:szCs w:val="20"/>
              </w:rPr>
              <w:t>Hybridized Carbons,</w:t>
            </w:r>
            <w:r w:rsidRPr="00863E94">
              <w:rPr>
                <w:rFonts w:asciiTheme="majorBidi" w:hAnsiTheme="majorBidi" w:cstheme="majorBidi"/>
                <w:sz w:val="20"/>
                <w:szCs w:val="20"/>
                <w:vertAlign w:val="superscript"/>
              </w:rPr>
              <w:t>1</w:t>
            </w:r>
            <w:r w:rsidRPr="00863E94">
              <w:rPr>
                <w:rFonts w:asciiTheme="majorBidi" w:hAnsiTheme="majorBidi" w:cstheme="majorBidi"/>
                <w:sz w:val="20"/>
                <w:szCs w:val="20"/>
              </w:rPr>
              <w:t xml:space="preserve">H NMR: Intensity of Signals, </w:t>
            </w:r>
            <w:r w:rsidRPr="00863E94">
              <w:rPr>
                <w:rFonts w:asciiTheme="majorBidi" w:hAnsiTheme="majorBidi" w:cstheme="majorBidi"/>
                <w:sz w:val="20"/>
                <w:szCs w:val="20"/>
                <w:vertAlign w:val="superscript"/>
              </w:rPr>
              <w:t>1</w:t>
            </w:r>
            <w:r w:rsidRPr="00863E94">
              <w:rPr>
                <w:rFonts w:asciiTheme="majorBidi" w:hAnsiTheme="majorBidi" w:cstheme="majorBidi"/>
                <w:sz w:val="20"/>
                <w:szCs w:val="20"/>
              </w:rPr>
              <w:t xml:space="preserve">H NMR: Spin-Spin Splitting, More Complex Examples of Splitting, Spin-Spin Splitting in Alkenes, Other Facts About </w:t>
            </w:r>
            <w:r w:rsidRPr="00863E94">
              <w:rPr>
                <w:rFonts w:asciiTheme="majorBidi" w:hAnsiTheme="majorBidi" w:cstheme="majorBidi"/>
                <w:sz w:val="20"/>
                <w:szCs w:val="20"/>
                <w:vertAlign w:val="superscript"/>
              </w:rPr>
              <w:t>1</w:t>
            </w:r>
            <w:r w:rsidRPr="00863E94">
              <w:rPr>
                <w:rFonts w:asciiTheme="majorBidi" w:hAnsiTheme="majorBidi" w:cstheme="majorBidi"/>
                <w:sz w:val="20"/>
                <w:szCs w:val="20"/>
              </w:rPr>
              <w:t xml:space="preserve">H NMR Spectroscopy, Using </w:t>
            </w:r>
            <w:r w:rsidRPr="00863E94">
              <w:rPr>
                <w:rFonts w:asciiTheme="majorBidi" w:hAnsiTheme="majorBidi" w:cstheme="majorBidi"/>
                <w:sz w:val="20"/>
                <w:szCs w:val="20"/>
                <w:vertAlign w:val="superscript"/>
              </w:rPr>
              <w:t>1</w:t>
            </w:r>
            <w:r w:rsidRPr="00863E94">
              <w:rPr>
                <w:rFonts w:asciiTheme="majorBidi" w:hAnsiTheme="majorBidi" w:cstheme="majorBidi"/>
                <w:sz w:val="20"/>
                <w:szCs w:val="20"/>
              </w:rPr>
              <w:t xml:space="preserve">H NMR to Identify an Unknown, </w:t>
            </w:r>
            <w:r w:rsidRPr="00863E94">
              <w:rPr>
                <w:rFonts w:asciiTheme="majorBidi" w:hAnsiTheme="majorBidi" w:cstheme="majorBidi"/>
                <w:sz w:val="20"/>
                <w:szCs w:val="20"/>
                <w:vertAlign w:val="superscript"/>
              </w:rPr>
              <w:t>13</w:t>
            </w:r>
            <w:r w:rsidRPr="00863E94">
              <w:rPr>
                <w:rFonts w:asciiTheme="majorBidi" w:hAnsiTheme="majorBidi" w:cstheme="majorBidi"/>
                <w:sz w:val="20"/>
                <w:szCs w:val="20"/>
              </w:rPr>
              <w:t>C NMR Spectroscopy, Magnetic Resonance Imaging (MRI).</w:t>
            </w:r>
          </w:p>
        </w:tc>
        <w:tc>
          <w:tcPr>
            <w:tcW w:w="810" w:type="dxa"/>
            <w:shd w:val="pct5" w:color="000000" w:fill="FFFFFF"/>
          </w:tcPr>
          <w:p w14:paraId="3AD87AB7" w14:textId="4CFD5AAC" w:rsidR="00307F86" w:rsidRPr="00863E94" w:rsidRDefault="00307F86" w:rsidP="0025603A">
            <w:pPr>
              <w:ind w:left="-36" w:right="-198"/>
              <w:jc w:val="center"/>
              <w:rPr>
                <w:rFonts w:asciiTheme="majorBidi" w:hAnsiTheme="majorBidi" w:cstheme="majorBidi"/>
                <w:sz w:val="20"/>
                <w:szCs w:val="20"/>
              </w:rPr>
            </w:pPr>
            <w:r w:rsidRPr="00863E94">
              <w:rPr>
                <w:rFonts w:asciiTheme="majorBidi" w:hAnsiTheme="majorBidi" w:cstheme="majorBidi"/>
                <w:sz w:val="20"/>
                <w:szCs w:val="20"/>
              </w:rPr>
              <w:t>5</w:t>
            </w:r>
            <w:r>
              <w:rPr>
                <w:rFonts w:asciiTheme="majorBidi" w:hAnsiTheme="majorBidi" w:cstheme="majorBidi"/>
                <w:sz w:val="20"/>
                <w:szCs w:val="20"/>
              </w:rPr>
              <w:t>62</w:t>
            </w:r>
          </w:p>
        </w:tc>
      </w:tr>
      <w:tr w:rsidR="00307F86" w:rsidRPr="00863E94" w14:paraId="62515D4D" w14:textId="77777777" w:rsidTr="00307F86">
        <w:trPr>
          <w:trHeight w:val="320"/>
        </w:trPr>
        <w:tc>
          <w:tcPr>
            <w:tcW w:w="918" w:type="dxa"/>
            <w:shd w:val="pct20" w:color="000000" w:fill="FFFFFF"/>
          </w:tcPr>
          <w:p w14:paraId="2BD4A3A9"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t>Week 2</w:t>
            </w:r>
          </w:p>
          <w:p w14:paraId="179746DD" w14:textId="77777777" w:rsidR="00307F86" w:rsidRPr="00863E94" w:rsidRDefault="00307F86" w:rsidP="0025603A">
            <w:pPr>
              <w:ind w:right="-180"/>
              <w:rPr>
                <w:rFonts w:asciiTheme="majorBidi" w:hAnsiTheme="majorBidi" w:cstheme="majorBidi"/>
                <w:sz w:val="20"/>
                <w:szCs w:val="20"/>
              </w:rPr>
            </w:pPr>
          </w:p>
        </w:tc>
        <w:tc>
          <w:tcPr>
            <w:tcW w:w="630" w:type="dxa"/>
            <w:shd w:val="pct20" w:color="000000" w:fill="FFFFFF"/>
          </w:tcPr>
          <w:p w14:paraId="2186562B" w14:textId="1BF33BB9" w:rsidR="00307F86" w:rsidRPr="00863E94" w:rsidRDefault="00307F86" w:rsidP="0025603A">
            <w:pPr>
              <w:rPr>
                <w:rFonts w:asciiTheme="majorBidi" w:hAnsiTheme="majorBidi" w:cstheme="majorBidi"/>
                <w:sz w:val="20"/>
                <w:szCs w:val="20"/>
              </w:rPr>
            </w:pPr>
            <w:r w:rsidRPr="00863E94">
              <w:rPr>
                <w:rFonts w:asciiTheme="majorBidi" w:hAnsiTheme="majorBidi" w:cstheme="majorBidi"/>
                <w:sz w:val="20"/>
                <w:szCs w:val="20"/>
              </w:rPr>
              <w:t>1</w:t>
            </w:r>
            <w:r>
              <w:rPr>
                <w:rFonts w:asciiTheme="majorBidi" w:hAnsiTheme="majorBidi" w:cstheme="majorBidi"/>
                <w:sz w:val="20"/>
                <w:szCs w:val="20"/>
              </w:rPr>
              <w:t>3</w:t>
            </w:r>
          </w:p>
        </w:tc>
        <w:tc>
          <w:tcPr>
            <w:tcW w:w="7110" w:type="dxa"/>
            <w:shd w:val="pct20" w:color="000000" w:fill="FFFFFF"/>
          </w:tcPr>
          <w:p w14:paraId="39A466D8" w14:textId="77777777" w:rsidR="00307F86" w:rsidRPr="00863E94" w:rsidRDefault="00307F86" w:rsidP="0025603A">
            <w:pPr>
              <w:rPr>
                <w:rFonts w:asciiTheme="majorBidi" w:hAnsiTheme="majorBidi" w:cstheme="majorBidi"/>
                <w:sz w:val="20"/>
                <w:szCs w:val="20"/>
              </w:rPr>
            </w:pPr>
            <w:r w:rsidRPr="00863E94">
              <w:rPr>
                <w:rFonts w:asciiTheme="majorBidi" w:hAnsiTheme="majorBidi" w:cstheme="majorBidi"/>
                <w:b/>
                <w:sz w:val="20"/>
                <w:szCs w:val="20"/>
              </w:rPr>
              <w:t xml:space="preserve">Radical Reactions: </w:t>
            </w:r>
            <w:r w:rsidRPr="00863E94">
              <w:rPr>
                <w:rFonts w:asciiTheme="majorBidi" w:hAnsiTheme="majorBidi" w:cstheme="majorBidi"/>
                <w:sz w:val="20"/>
                <w:szCs w:val="20"/>
              </w:rPr>
              <w:t>Introduction, General Features of Radical Reactions, Halogenation of Alkanes, The Mechanisms of Halogenation, Chlorination of Other Alkanes, Chlorination versus Bromination, Halogenation as a Toll in Organic Synthesis, The Stereochemistry of Halogenation Reactions, Application: The Ozone Layer and CFCs, Radical Halogenation at an Allylic Carbon, Application: Oxidation of Unsaturated Lipids, Application: Antioxidants, Radical Reactions to Double Bonds, Polymers and Polymerization.</w:t>
            </w:r>
          </w:p>
        </w:tc>
        <w:tc>
          <w:tcPr>
            <w:tcW w:w="810" w:type="dxa"/>
            <w:shd w:val="pct20" w:color="000000" w:fill="FFFFFF"/>
          </w:tcPr>
          <w:p w14:paraId="730A4149" w14:textId="79A5813E" w:rsidR="00307F86" w:rsidRPr="00863E94" w:rsidRDefault="00307F86" w:rsidP="0025603A">
            <w:pPr>
              <w:ind w:left="-36" w:right="-198"/>
              <w:jc w:val="center"/>
              <w:rPr>
                <w:rFonts w:asciiTheme="majorBidi" w:hAnsiTheme="majorBidi" w:cstheme="majorBidi"/>
                <w:sz w:val="20"/>
                <w:szCs w:val="20"/>
              </w:rPr>
            </w:pPr>
            <w:r>
              <w:rPr>
                <w:rFonts w:asciiTheme="majorBidi" w:hAnsiTheme="majorBidi" w:cstheme="majorBidi"/>
                <w:sz w:val="20"/>
                <w:szCs w:val="20"/>
              </w:rPr>
              <w:t>611</w:t>
            </w:r>
          </w:p>
        </w:tc>
      </w:tr>
      <w:tr w:rsidR="00307F86" w:rsidRPr="00863E94" w14:paraId="2F247AA0" w14:textId="77777777" w:rsidTr="00307F86">
        <w:trPr>
          <w:trHeight w:val="2025"/>
        </w:trPr>
        <w:tc>
          <w:tcPr>
            <w:tcW w:w="918" w:type="dxa"/>
            <w:shd w:val="pct5" w:color="000000" w:fill="FFFFFF"/>
          </w:tcPr>
          <w:p w14:paraId="66753580"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lastRenderedPageBreak/>
              <w:t>Week 3</w:t>
            </w:r>
          </w:p>
        </w:tc>
        <w:tc>
          <w:tcPr>
            <w:tcW w:w="630" w:type="dxa"/>
            <w:shd w:val="pct5" w:color="000000" w:fill="FFFFFF"/>
          </w:tcPr>
          <w:p w14:paraId="39926A3C" w14:textId="3383DB49" w:rsidR="00307F86" w:rsidRPr="00863E94" w:rsidRDefault="00307F86" w:rsidP="0025603A">
            <w:pPr>
              <w:rPr>
                <w:rFonts w:asciiTheme="majorBidi" w:hAnsiTheme="majorBidi" w:cstheme="majorBidi"/>
                <w:sz w:val="20"/>
                <w:szCs w:val="20"/>
              </w:rPr>
            </w:pPr>
            <w:r w:rsidRPr="00863E94">
              <w:rPr>
                <w:rFonts w:asciiTheme="majorBidi" w:hAnsiTheme="majorBidi" w:cstheme="majorBidi"/>
                <w:sz w:val="20"/>
                <w:szCs w:val="20"/>
              </w:rPr>
              <w:t>1</w:t>
            </w:r>
            <w:r>
              <w:rPr>
                <w:rFonts w:asciiTheme="majorBidi" w:hAnsiTheme="majorBidi" w:cstheme="majorBidi"/>
                <w:sz w:val="20"/>
                <w:szCs w:val="20"/>
              </w:rPr>
              <w:t>4</w:t>
            </w:r>
          </w:p>
        </w:tc>
        <w:tc>
          <w:tcPr>
            <w:tcW w:w="7110" w:type="dxa"/>
            <w:shd w:val="pct5" w:color="000000" w:fill="FFFFFF"/>
          </w:tcPr>
          <w:p w14:paraId="41024781" w14:textId="77777777" w:rsidR="00307F86" w:rsidRPr="00863E94" w:rsidRDefault="00307F86" w:rsidP="0025603A">
            <w:pPr>
              <w:rPr>
                <w:rFonts w:asciiTheme="majorBidi" w:hAnsiTheme="majorBidi" w:cstheme="majorBidi"/>
                <w:sz w:val="20"/>
                <w:szCs w:val="20"/>
              </w:rPr>
            </w:pPr>
            <w:r w:rsidRPr="00863E94">
              <w:rPr>
                <w:rFonts w:asciiTheme="majorBidi" w:hAnsiTheme="majorBidi" w:cstheme="majorBidi"/>
                <w:b/>
                <w:sz w:val="20"/>
                <w:szCs w:val="20"/>
              </w:rPr>
              <w:t xml:space="preserve">Conjugation, Resonance, and Dienes: </w:t>
            </w:r>
            <w:r w:rsidRPr="00863E94">
              <w:rPr>
                <w:rFonts w:asciiTheme="majorBidi" w:hAnsiTheme="majorBidi" w:cstheme="majorBidi"/>
                <w:sz w:val="20"/>
                <w:szCs w:val="20"/>
              </w:rPr>
              <w:t>Conjugation, Resonance and Allylic Carbocations, Common Examples of Resonance, The Resonance Hybrid, Electron Delocalization, Hybridization, and Geometry, Conjugated Dienes, Interesting Dienes and Polyenes, the Carbon-Carbon σ Bond Length in 1,3-Butadiene, Stability of Conjugated Dienes, Electrophilic Addition: 1,2-Versus 1,4-Addition, Kinetic Versus Thermodynamic Products, The Diels-Alder Reaction, Specific Rules Governing the Diels-Alder Reaction, Other Facts About the Diels-Alder Reaction, Conjugated Dienes and Ultraviolet Light.</w:t>
            </w:r>
          </w:p>
          <w:p w14:paraId="0F7DF330" w14:textId="77777777" w:rsidR="00307F86" w:rsidRPr="00863E94" w:rsidRDefault="00307F86" w:rsidP="0025603A">
            <w:pPr>
              <w:ind w:left="-180"/>
              <w:rPr>
                <w:rFonts w:asciiTheme="majorBidi" w:hAnsiTheme="majorBidi" w:cstheme="majorBidi"/>
                <w:sz w:val="20"/>
                <w:szCs w:val="20"/>
              </w:rPr>
            </w:pPr>
          </w:p>
        </w:tc>
        <w:tc>
          <w:tcPr>
            <w:tcW w:w="810" w:type="dxa"/>
            <w:shd w:val="pct5" w:color="000000" w:fill="FFFFFF"/>
          </w:tcPr>
          <w:p w14:paraId="6DE72B50" w14:textId="4A2B4B73" w:rsidR="00307F86" w:rsidRPr="00863E94" w:rsidRDefault="00307F86" w:rsidP="0025603A">
            <w:pPr>
              <w:ind w:left="-36" w:right="-198"/>
              <w:jc w:val="center"/>
              <w:rPr>
                <w:rFonts w:asciiTheme="majorBidi" w:hAnsiTheme="majorBidi" w:cstheme="majorBidi"/>
                <w:sz w:val="20"/>
                <w:szCs w:val="20"/>
              </w:rPr>
            </w:pPr>
            <w:r w:rsidRPr="00863E94">
              <w:rPr>
                <w:rFonts w:asciiTheme="majorBidi" w:hAnsiTheme="majorBidi" w:cstheme="majorBidi"/>
                <w:sz w:val="20"/>
                <w:szCs w:val="20"/>
              </w:rPr>
              <w:t>6</w:t>
            </w:r>
            <w:r>
              <w:rPr>
                <w:rFonts w:asciiTheme="majorBidi" w:hAnsiTheme="majorBidi" w:cstheme="majorBidi"/>
                <w:sz w:val="20"/>
                <w:szCs w:val="20"/>
              </w:rPr>
              <w:t>48</w:t>
            </w:r>
          </w:p>
        </w:tc>
      </w:tr>
      <w:tr w:rsidR="00307F86" w:rsidRPr="00863E94" w14:paraId="4D59821D" w14:textId="77777777" w:rsidTr="00307F86">
        <w:trPr>
          <w:trHeight w:val="1110"/>
        </w:trPr>
        <w:tc>
          <w:tcPr>
            <w:tcW w:w="918" w:type="dxa"/>
            <w:shd w:val="pct20" w:color="000000" w:fill="FFFFFF"/>
          </w:tcPr>
          <w:p w14:paraId="2581254B"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t>Week 4</w:t>
            </w:r>
          </w:p>
        </w:tc>
        <w:tc>
          <w:tcPr>
            <w:tcW w:w="630" w:type="dxa"/>
            <w:shd w:val="pct20" w:color="000000" w:fill="FFFFFF"/>
          </w:tcPr>
          <w:p w14:paraId="66806790" w14:textId="77777777" w:rsidR="00307F86" w:rsidRDefault="00307F86" w:rsidP="0025603A">
            <w:pPr>
              <w:rPr>
                <w:rFonts w:asciiTheme="majorBidi" w:hAnsiTheme="majorBidi" w:cstheme="majorBidi"/>
                <w:sz w:val="20"/>
                <w:szCs w:val="20"/>
              </w:rPr>
            </w:pPr>
          </w:p>
          <w:p w14:paraId="6711FDCA" w14:textId="77777777" w:rsidR="00307F86" w:rsidRDefault="00307F86" w:rsidP="0025603A">
            <w:pPr>
              <w:rPr>
                <w:rFonts w:asciiTheme="majorBidi" w:hAnsiTheme="majorBidi" w:cstheme="majorBidi"/>
                <w:sz w:val="20"/>
                <w:szCs w:val="20"/>
              </w:rPr>
            </w:pPr>
          </w:p>
          <w:p w14:paraId="38421F9A" w14:textId="74B6E440" w:rsidR="00307F86" w:rsidRPr="00863E94" w:rsidRDefault="00307F86" w:rsidP="0025603A">
            <w:pPr>
              <w:rPr>
                <w:rFonts w:asciiTheme="majorBidi" w:hAnsiTheme="majorBidi" w:cstheme="majorBidi"/>
                <w:sz w:val="20"/>
                <w:szCs w:val="20"/>
              </w:rPr>
            </w:pPr>
            <w:r w:rsidRPr="00863E94">
              <w:rPr>
                <w:rFonts w:asciiTheme="majorBidi" w:hAnsiTheme="majorBidi" w:cstheme="majorBidi"/>
                <w:sz w:val="20"/>
                <w:szCs w:val="20"/>
              </w:rPr>
              <w:t>1</w:t>
            </w:r>
            <w:r w:rsidR="003F71A9">
              <w:rPr>
                <w:rFonts w:asciiTheme="majorBidi" w:hAnsiTheme="majorBidi" w:cstheme="majorBidi"/>
                <w:sz w:val="20"/>
                <w:szCs w:val="20"/>
              </w:rPr>
              <w:t>5</w:t>
            </w:r>
          </w:p>
        </w:tc>
        <w:tc>
          <w:tcPr>
            <w:tcW w:w="7110" w:type="dxa"/>
            <w:shd w:val="pct20" w:color="000000" w:fill="FFFFFF"/>
          </w:tcPr>
          <w:p w14:paraId="5BC31C07" w14:textId="4BF8F52D" w:rsidR="00307F86" w:rsidRDefault="00E77FFE" w:rsidP="0025603A">
            <w:pPr>
              <w:rPr>
                <w:rFonts w:asciiTheme="majorBidi" w:hAnsiTheme="majorBidi" w:cstheme="majorBidi"/>
                <w:b/>
                <w:sz w:val="20"/>
                <w:szCs w:val="20"/>
              </w:rPr>
            </w:pPr>
            <w:r>
              <w:rPr>
                <w:rFonts w:asciiTheme="majorBidi" w:hAnsiTheme="majorBidi" w:cstheme="majorBidi"/>
                <w:b/>
                <w:sz w:val="20"/>
                <w:szCs w:val="20"/>
              </w:rPr>
              <w:t>Exam</w:t>
            </w:r>
            <w:r w:rsidR="00307F86">
              <w:rPr>
                <w:rFonts w:asciiTheme="majorBidi" w:hAnsiTheme="majorBidi" w:cstheme="majorBidi"/>
                <w:b/>
                <w:sz w:val="20"/>
                <w:szCs w:val="20"/>
              </w:rPr>
              <w:t xml:space="preserve"> 1</w:t>
            </w:r>
          </w:p>
          <w:p w14:paraId="7DE0ABF9" w14:textId="77777777" w:rsidR="00307F86" w:rsidRPr="00863E94" w:rsidRDefault="00307F86" w:rsidP="00D54568">
            <w:pPr>
              <w:rPr>
                <w:rFonts w:asciiTheme="majorBidi" w:hAnsiTheme="majorBidi" w:cstheme="majorBidi"/>
                <w:sz w:val="20"/>
                <w:szCs w:val="20"/>
              </w:rPr>
            </w:pPr>
            <w:r w:rsidRPr="00863E94">
              <w:rPr>
                <w:rFonts w:asciiTheme="majorBidi" w:hAnsiTheme="majorBidi" w:cstheme="majorBidi"/>
                <w:b/>
                <w:sz w:val="20"/>
                <w:szCs w:val="20"/>
              </w:rPr>
              <w:t xml:space="preserve">Benzene and Aromatic Compounds: </w:t>
            </w:r>
            <w:r w:rsidRPr="00863E94">
              <w:rPr>
                <w:rFonts w:asciiTheme="majorBidi" w:hAnsiTheme="majorBidi" w:cstheme="majorBidi"/>
                <w:sz w:val="20"/>
                <w:szCs w:val="20"/>
              </w:rPr>
              <w:t>Background, the Structure of Benzene, Nomenclature of Benzene Derivatives, Spectroscopic Properties, Interesting Aromatic Compounds, Benzene’s Unusual Stability, the Criteria for Aromaticity-Hückel’s Rule, Examples of Aromatic Compounds, What Is the Basis of Hückel’s Rule? The Inscribed Polygon Method for Predicting Aromaticity, Buckminsterfullerene-Is It Aromatic?.</w:t>
            </w:r>
          </w:p>
        </w:tc>
        <w:tc>
          <w:tcPr>
            <w:tcW w:w="810" w:type="dxa"/>
            <w:shd w:val="pct20" w:color="000000" w:fill="FFFFFF"/>
          </w:tcPr>
          <w:p w14:paraId="2F326F5C" w14:textId="77777777" w:rsidR="00307F86" w:rsidRDefault="00307F86" w:rsidP="0025603A">
            <w:pPr>
              <w:ind w:left="-36" w:right="-198"/>
              <w:jc w:val="center"/>
              <w:rPr>
                <w:rFonts w:asciiTheme="majorBidi" w:hAnsiTheme="majorBidi" w:cstheme="majorBidi"/>
                <w:sz w:val="20"/>
                <w:szCs w:val="20"/>
              </w:rPr>
            </w:pPr>
          </w:p>
          <w:p w14:paraId="3CE6F8A9" w14:textId="77777777" w:rsidR="00307F86" w:rsidRDefault="00307F86" w:rsidP="0025603A">
            <w:pPr>
              <w:ind w:left="-36" w:right="-198"/>
              <w:jc w:val="center"/>
              <w:rPr>
                <w:rFonts w:asciiTheme="majorBidi" w:hAnsiTheme="majorBidi" w:cstheme="majorBidi"/>
                <w:sz w:val="20"/>
                <w:szCs w:val="20"/>
              </w:rPr>
            </w:pPr>
          </w:p>
          <w:p w14:paraId="03DE35E1" w14:textId="45862572" w:rsidR="00307F86" w:rsidRPr="00863E94" w:rsidRDefault="00307F86" w:rsidP="0025603A">
            <w:pPr>
              <w:ind w:left="-36" w:right="-198"/>
              <w:jc w:val="center"/>
              <w:rPr>
                <w:rFonts w:asciiTheme="majorBidi" w:hAnsiTheme="majorBidi" w:cstheme="majorBidi"/>
                <w:sz w:val="20"/>
                <w:szCs w:val="20"/>
              </w:rPr>
            </w:pPr>
            <w:r w:rsidRPr="00863E94">
              <w:rPr>
                <w:rFonts w:asciiTheme="majorBidi" w:hAnsiTheme="majorBidi" w:cstheme="majorBidi"/>
                <w:sz w:val="20"/>
                <w:szCs w:val="20"/>
              </w:rPr>
              <w:t>6</w:t>
            </w:r>
            <w:r>
              <w:rPr>
                <w:rFonts w:asciiTheme="majorBidi" w:hAnsiTheme="majorBidi" w:cstheme="majorBidi"/>
                <w:sz w:val="20"/>
                <w:szCs w:val="20"/>
              </w:rPr>
              <w:t>89</w:t>
            </w:r>
          </w:p>
        </w:tc>
      </w:tr>
      <w:tr w:rsidR="00307F86" w:rsidRPr="00863E94" w14:paraId="08686E8C" w14:textId="77777777" w:rsidTr="00307F86">
        <w:trPr>
          <w:trHeight w:val="1110"/>
        </w:trPr>
        <w:tc>
          <w:tcPr>
            <w:tcW w:w="918" w:type="dxa"/>
            <w:shd w:val="pct5" w:color="000000" w:fill="FFFFFF"/>
          </w:tcPr>
          <w:p w14:paraId="7DE16999"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t>Week 5-6</w:t>
            </w:r>
          </w:p>
        </w:tc>
        <w:tc>
          <w:tcPr>
            <w:tcW w:w="630" w:type="dxa"/>
            <w:shd w:val="pct5" w:color="000000" w:fill="FFFFFF"/>
          </w:tcPr>
          <w:p w14:paraId="4B9D1555" w14:textId="11EE6BEE" w:rsidR="00307F86" w:rsidRPr="00863E94" w:rsidRDefault="00307F86" w:rsidP="0025603A">
            <w:pPr>
              <w:rPr>
                <w:rFonts w:asciiTheme="majorBidi" w:hAnsiTheme="majorBidi" w:cstheme="majorBidi"/>
                <w:sz w:val="20"/>
                <w:szCs w:val="20"/>
              </w:rPr>
            </w:pPr>
            <w:r w:rsidRPr="00863E94">
              <w:rPr>
                <w:rFonts w:asciiTheme="majorBidi" w:hAnsiTheme="majorBidi" w:cstheme="majorBidi"/>
                <w:sz w:val="20"/>
                <w:szCs w:val="20"/>
              </w:rPr>
              <w:t>1</w:t>
            </w:r>
            <w:r w:rsidR="003F71A9">
              <w:rPr>
                <w:rFonts w:asciiTheme="majorBidi" w:hAnsiTheme="majorBidi" w:cstheme="majorBidi"/>
                <w:sz w:val="20"/>
                <w:szCs w:val="20"/>
              </w:rPr>
              <w:t>6</w:t>
            </w:r>
          </w:p>
        </w:tc>
        <w:tc>
          <w:tcPr>
            <w:tcW w:w="7110" w:type="dxa"/>
            <w:shd w:val="pct5" w:color="000000" w:fill="FFFFFF"/>
          </w:tcPr>
          <w:p w14:paraId="6448365E" w14:textId="7D192136" w:rsidR="00307F86" w:rsidRPr="00863E94" w:rsidRDefault="003F71A9" w:rsidP="0025603A">
            <w:pPr>
              <w:rPr>
                <w:rFonts w:asciiTheme="majorBidi" w:hAnsiTheme="majorBidi" w:cstheme="majorBidi"/>
                <w:sz w:val="20"/>
                <w:szCs w:val="20"/>
              </w:rPr>
            </w:pPr>
            <w:r>
              <w:rPr>
                <w:rFonts w:asciiTheme="majorBidi" w:hAnsiTheme="majorBidi" w:cstheme="majorBidi"/>
                <w:b/>
                <w:sz w:val="20"/>
                <w:szCs w:val="20"/>
              </w:rPr>
              <w:t xml:space="preserve">Reactions of </w:t>
            </w:r>
            <w:r w:rsidRPr="00863E94">
              <w:rPr>
                <w:rFonts w:asciiTheme="majorBidi" w:hAnsiTheme="majorBidi" w:cstheme="majorBidi"/>
                <w:b/>
                <w:sz w:val="20"/>
                <w:szCs w:val="20"/>
              </w:rPr>
              <w:t>Aromatic Compounds</w:t>
            </w:r>
            <w:r w:rsidR="00307F86" w:rsidRPr="00863E94">
              <w:rPr>
                <w:rFonts w:asciiTheme="majorBidi" w:hAnsiTheme="majorBidi" w:cstheme="majorBidi"/>
                <w:b/>
                <w:sz w:val="20"/>
                <w:szCs w:val="20"/>
              </w:rPr>
              <w:t xml:space="preserve">: </w:t>
            </w:r>
            <w:r w:rsidR="00307F86" w:rsidRPr="00863E94">
              <w:rPr>
                <w:rFonts w:asciiTheme="majorBidi" w:hAnsiTheme="majorBidi" w:cstheme="majorBidi"/>
                <w:sz w:val="20"/>
                <w:szCs w:val="20"/>
              </w:rPr>
              <w:t>Electrophilic Aromatic Substitution, The General Mechanism, Halogenation, Nitration and Sulfonation, Friedel-Crafts Alkylation and Friedel-Craft Acylation, Substitution Benzenes, Electrophilic Aromatic Substitution of Substituted Benzenes, Why Substituents Activate or Deactivate a Benzene Ring, Orientation Effects in Substituted Benzenes, Limitations on Electrophilic Substitution Reactions with Substituted Benzenes, Disubstituted Benzenes, Synthesis of Benzene Derivatives, Halogenation of Alkyl Benzenes, Oxidation and Reduction of Substituted Benzenes, Multistep Synthesis.</w:t>
            </w:r>
          </w:p>
        </w:tc>
        <w:tc>
          <w:tcPr>
            <w:tcW w:w="810" w:type="dxa"/>
            <w:shd w:val="pct5" w:color="000000" w:fill="FFFFFF"/>
          </w:tcPr>
          <w:p w14:paraId="415AA1D8" w14:textId="1C546A47" w:rsidR="00307F86" w:rsidRPr="00863E94" w:rsidRDefault="003F71A9" w:rsidP="0025603A">
            <w:pPr>
              <w:ind w:left="-36" w:right="-198"/>
              <w:jc w:val="center"/>
              <w:rPr>
                <w:rFonts w:asciiTheme="majorBidi" w:hAnsiTheme="majorBidi" w:cstheme="majorBidi"/>
                <w:sz w:val="20"/>
                <w:szCs w:val="20"/>
              </w:rPr>
            </w:pPr>
            <w:r>
              <w:rPr>
                <w:rFonts w:asciiTheme="majorBidi" w:hAnsiTheme="majorBidi" w:cstheme="majorBidi"/>
                <w:sz w:val="20"/>
                <w:szCs w:val="20"/>
              </w:rPr>
              <w:t>725</w:t>
            </w:r>
          </w:p>
        </w:tc>
      </w:tr>
      <w:tr w:rsidR="00307F86" w:rsidRPr="00863E94" w14:paraId="40B5F189" w14:textId="77777777" w:rsidTr="00307F86">
        <w:trPr>
          <w:trHeight w:val="720"/>
        </w:trPr>
        <w:tc>
          <w:tcPr>
            <w:tcW w:w="918" w:type="dxa"/>
            <w:shd w:val="pct5" w:color="000000" w:fill="FFFFFF"/>
          </w:tcPr>
          <w:p w14:paraId="66C98B31"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t>Week 8</w:t>
            </w:r>
          </w:p>
        </w:tc>
        <w:tc>
          <w:tcPr>
            <w:tcW w:w="630" w:type="dxa"/>
            <w:shd w:val="pct5" w:color="000000" w:fill="FFFFFF"/>
          </w:tcPr>
          <w:p w14:paraId="5CEDD13B" w14:textId="4A8C70CD" w:rsidR="00307F86" w:rsidRPr="00863E94" w:rsidRDefault="003F71A9" w:rsidP="0025603A">
            <w:pPr>
              <w:rPr>
                <w:rFonts w:asciiTheme="majorBidi" w:hAnsiTheme="majorBidi" w:cstheme="majorBidi"/>
                <w:sz w:val="20"/>
                <w:szCs w:val="20"/>
              </w:rPr>
            </w:pPr>
            <w:r>
              <w:rPr>
                <w:rFonts w:asciiTheme="majorBidi" w:hAnsiTheme="majorBidi" w:cstheme="majorBidi"/>
                <w:sz w:val="20"/>
                <w:szCs w:val="20"/>
              </w:rPr>
              <w:t>17</w:t>
            </w:r>
          </w:p>
        </w:tc>
        <w:tc>
          <w:tcPr>
            <w:tcW w:w="7110" w:type="dxa"/>
            <w:shd w:val="pct5" w:color="000000" w:fill="FFFFFF"/>
          </w:tcPr>
          <w:p w14:paraId="3AAA1702" w14:textId="77777777" w:rsidR="00307F86" w:rsidRPr="00863E94" w:rsidRDefault="00307F86" w:rsidP="00863E94">
            <w:pPr>
              <w:rPr>
                <w:rFonts w:asciiTheme="majorBidi" w:hAnsiTheme="majorBidi" w:cstheme="majorBidi"/>
                <w:sz w:val="20"/>
                <w:szCs w:val="20"/>
              </w:rPr>
            </w:pPr>
            <w:r w:rsidRPr="00863E94">
              <w:rPr>
                <w:rFonts w:asciiTheme="majorBidi" w:hAnsiTheme="majorBidi" w:cstheme="majorBidi"/>
                <w:b/>
                <w:sz w:val="20"/>
                <w:szCs w:val="20"/>
              </w:rPr>
              <w:t xml:space="preserve">Introduction to Carbonyl Chemistry; Organometallic Reagents; Oxidation and Reduction: </w:t>
            </w:r>
            <w:r w:rsidRPr="00863E94">
              <w:rPr>
                <w:rFonts w:asciiTheme="majorBidi" w:hAnsiTheme="majorBidi" w:cstheme="majorBidi"/>
                <w:sz w:val="20"/>
                <w:szCs w:val="20"/>
              </w:rPr>
              <w:t>Introduction, General Reactions of Carbonyl Compounds, A Preview of Oxidation and Reduction, Reduction of Aldehydes and Ketones, the Stereochemistry of Carbonyl Reduction, Enantioselective Carbonyl Reductions, Reduction of Carboxylic Acids and Their Derivatives, Organometallic Reagents, Reaction of Organometallic Reagents with Aldehydes and Ketones, Retrosynthetic Analysis of Grignard Products, Protecting Groups, Reaction of Organomentallic Reagents with Carboxylic Acid, Reaction of Organometallic Reagents with Other Compounds, α,β-Unsaturated Carbonyl Compounds, Summary, Synthesis.</w:t>
            </w:r>
          </w:p>
        </w:tc>
        <w:tc>
          <w:tcPr>
            <w:tcW w:w="810" w:type="dxa"/>
            <w:shd w:val="pct5" w:color="000000" w:fill="FFFFFF"/>
          </w:tcPr>
          <w:p w14:paraId="2A41761A" w14:textId="77777777" w:rsidR="00307F86" w:rsidRDefault="00307F86" w:rsidP="0025603A">
            <w:pPr>
              <w:ind w:left="-36" w:right="-198"/>
              <w:jc w:val="center"/>
              <w:rPr>
                <w:rFonts w:asciiTheme="majorBidi" w:hAnsiTheme="majorBidi" w:cstheme="majorBidi"/>
                <w:sz w:val="20"/>
                <w:szCs w:val="20"/>
              </w:rPr>
            </w:pPr>
          </w:p>
          <w:p w14:paraId="2C5C9D23" w14:textId="77777777" w:rsidR="00307F86" w:rsidRDefault="00307F86" w:rsidP="0025603A">
            <w:pPr>
              <w:ind w:left="-36" w:right="-198"/>
              <w:jc w:val="center"/>
              <w:rPr>
                <w:rFonts w:asciiTheme="majorBidi" w:hAnsiTheme="majorBidi" w:cstheme="majorBidi"/>
                <w:sz w:val="20"/>
                <w:szCs w:val="20"/>
              </w:rPr>
            </w:pPr>
          </w:p>
          <w:p w14:paraId="78050B72" w14:textId="7FC31BC8" w:rsidR="00307F86" w:rsidRPr="00863E94" w:rsidRDefault="00307F86" w:rsidP="0025603A">
            <w:pPr>
              <w:ind w:left="-36" w:right="-198"/>
              <w:jc w:val="center"/>
              <w:rPr>
                <w:rFonts w:asciiTheme="majorBidi" w:hAnsiTheme="majorBidi" w:cstheme="majorBidi"/>
                <w:sz w:val="20"/>
                <w:szCs w:val="20"/>
              </w:rPr>
            </w:pPr>
            <w:r w:rsidRPr="00863E94">
              <w:rPr>
                <w:rFonts w:asciiTheme="majorBidi" w:hAnsiTheme="majorBidi" w:cstheme="majorBidi"/>
                <w:sz w:val="20"/>
                <w:szCs w:val="20"/>
              </w:rPr>
              <w:t>7</w:t>
            </w:r>
            <w:r w:rsidR="003F71A9">
              <w:rPr>
                <w:rFonts w:asciiTheme="majorBidi" w:hAnsiTheme="majorBidi" w:cstheme="majorBidi"/>
                <w:sz w:val="20"/>
                <w:szCs w:val="20"/>
              </w:rPr>
              <w:t>80</w:t>
            </w:r>
          </w:p>
        </w:tc>
      </w:tr>
      <w:tr w:rsidR="00307F86" w:rsidRPr="00863E94" w14:paraId="1B28D9FE" w14:textId="77777777" w:rsidTr="00307F86">
        <w:trPr>
          <w:trHeight w:val="1110"/>
        </w:trPr>
        <w:tc>
          <w:tcPr>
            <w:tcW w:w="918" w:type="dxa"/>
            <w:shd w:val="pct20" w:color="000000" w:fill="FFFFFF"/>
          </w:tcPr>
          <w:p w14:paraId="1EFFEE29" w14:textId="77777777" w:rsidR="00307F86" w:rsidRPr="00863E94" w:rsidRDefault="00307F86" w:rsidP="0025603A">
            <w:pPr>
              <w:ind w:right="-180"/>
              <w:rPr>
                <w:rFonts w:asciiTheme="majorBidi" w:hAnsiTheme="majorBidi" w:cstheme="majorBidi"/>
                <w:sz w:val="20"/>
                <w:szCs w:val="20"/>
              </w:rPr>
            </w:pPr>
            <w:r>
              <w:rPr>
                <w:rFonts w:asciiTheme="majorBidi" w:hAnsiTheme="majorBidi" w:cstheme="majorBidi"/>
                <w:sz w:val="20"/>
                <w:szCs w:val="20"/>
              </w:rPr>
              <w:t>Week 9-10</w:t>
            </w:r>
          </w:p>
        </w:tc>
        <w:tc>
          <w:tcPr>
            <w:tcW w:w="630" w:type="dxa"/>
            <w:shd w:val="pct20" w:color="000000" w:fill="FFFFFF"/>
          </w:tcPr>
          <w:p w14:paraId="5B60691E" w14:textId="7DCD55B4" w:rsidR="00307F86" w:rsidRPr="00863E94" w:rsidRDefault="003F71A9" w:rsidP="0025603A">
            <w:pPr>
              <w:rPr>
                <w:rFonts w:asciiTheme="majorBidi" w:hAnsiTheme="majorBidi" w:cstheme="majorBidi"/>
                <w:sz w:val="20"/>
                <w:szCs w:val="20"/>
              </w:rPr>
            </w:pPr>
            <w:r>
              <w:rPr>
                <w:rFonts w:asciiTheme="majorBidi" w:hAnsiTheme="majorBidi" w:cstheme="majorBidi"/>
                <w:sz w:val="20"/>
                <w:szCs w:val="20"/>
              </w:rPr>
              <w:t>18</w:t>
            </w:r>
          </w:p>
        </w:tc>
        <w:tc>
          <w:tcPr>
            <w:tcW w:w="7110" w:type="dxa"/>
            <w:shd w:val="pct20" w:color="000000" w:fill="FFFFFF"/>
          </w:tcPr>
          <w:p w14:paraId="2697949A" w14:textId="77777777" w:rsidR="00E77FFE" w:rsidRDefault="00E77FFE" w:rsidP="00E77FFE">
            <w:pPr>
              <w:rPr>
                <w:rFonts w:asciiTheme="majorBidi" w:hAnsiTheme="majorBidi" w:cstheme="majorBidi"/>
                <w:b/>
                <w:sz w:val="20"/>
                <w:szCs w:val="20"/>
              </w:rPr>
            </w:pPr>
            <w:r w:rsidRPr="00173B53">
              <w:rPr>
                <w:rFonts w:asciiTheme="majorBidi" w:hAnsiTheme="majorBidi" w:cstheme="majorBidi"/>
                <w:b/>
                <w:sz w:val="20"/>
                <w:szCs w:val="20"/>
              </w:rPr>
              <w:t>Exam 2</w:t>
            </w:r>
          </w:p>
          <w:p w14:paraId="1CAD9604" w14:textId="0D077688" w:rsidR="00307F86" w:rsidRPr="00863E94" w:rsidRDefault="00307F86" w:rsidP="00863E94">
            <w:pPr>
              <w:rPr>
                <w:rFonts w:asciiTheme="majorBidi" w:hAnsiTheme="majorBidi" w:cstheme="majorBidi"/>
                <w:sz w:val="20"/>
                <w:szCs w:val="20"/>
              </w:rPr>
            </w:pPr>
            <w:r w:rsidRPr="00863E94">
              <w:rPr>
                <w:rFonts w:asciiTheme="majorBidi" w:hAnsiTheme="majorBidi" w:cstheme="majorBidi"/>
                <w:b/>
                <w:sz w:val="20"/>
                <w:szCs w:val="20"/>
              </w:rPr>
              <w:t xml:space="preserve">Aldehydes and Ketones Nucleophilic Addition: </w:t>
            </w:r>
            <w:r w:rsidRPr="00863E94">
              <w:rPr>
                <w:rFonts w:asciiTheme="majorBidi" w:hAnsiTheme="majorBidi" w:cstheme="majorBidi"/>
                <w:sz w:val="20"/>
                <w:szCs w:val="20"/>
              </w:rPr>
              <w:t>Introduction, Nomenclature, Physical Properties, Spectroscopic Properties, Interesting Aldehydes and Ketones, Preparation of Aldehydes and Ketones, Reactions of Aldehydes and Ketones-General Considerations, Nucleophilic Addition of H</w:t>
            </w:r>
            <w:r w:rsidRPr="00863E94">
              <w:rPr>
                <w:rFonts w:asciiTheme="majorBidi" w:hAnsiTheme="majorBidi" w:cstheme="majorBidi"/>
                <w:sz w:val="20"/>
                <w:szCs w:val="20"/>
                <w:vertAlign w:val="superscript"/>
              </w:rPr>
              <w:t>-</w:t>
            </w:r>
            <w:r w:rsidRPr="00863E94">
              <w:rPr>
                <w:rFonts w:asciiTheme="majorBidi" w:hAnsiTheme="majorBidi" w:cstheme="majorBidi"/>
                <w:sz w:val="20"/>
                <w:szCs w:val="20"/>
              </w:rPr>
              <w:t xml:space="preserve"> and R</w:t>
            </w:r>
            <w:r w:rsidRPr="00863E94">
              <w:rPr>
                <w:rFonts w:asciiTheme="majorBidi" w:hAnsiTheme="majorBidi" w:cstheme="majorBidi"/>
                <w:sz w:val="20"/>
                <w:szCs w:val="20"/>
                <w:vertAlign w:val="superscript"/>
              </w:rPr>
              <w:t>-</w:t>
            </w:r>
            <w:r w:rsidRPr="00863E94">
              <w:rPr>
                <w:rFonts w:asciiTheme="majorBidi" w:hAnsiTheme="majorBidi" w:cstheme="majorBidi"/>
                <w:sz w:val="20"/>
                <w:szCs w:val="20"/>
              </w:rPr>
              <w:t xml:space="preserve"> - A Review, Nucleophilic Addition of </w:t>
            </w:r>
            <w:r w:rsidRPr="00863E94">
              <w:rPr>
                <w:rFonts w:asciiTheme="majorBidi" w:hAnsiTheme="majorBidi" w:cstheme="majorBidi"/>
                <w:sz w:val="20"/>
                <w:szCs w:val="20"/>
                <w:vertAlign w:val="superscript"/>
              </w:rPr>
              <w:t>-</w:t>
            </w:r>
            <w:r w:rsidRPr="00863E94">
              <w:rPr>
                <w:rFonts w:asciiTheme="majorBidi" w:hAnsiTheme="majorBidi" w:cstheme="majorBidi"/>
                <w:sz w:val="20"/>
                <w:szCs w:val="20"/>
              </w:rPr>
              <w:t>CN, The Wittig Reaction,  Addition of 1º Amines, Addition of 2º Amines, Addition of H</w:t>
            </w:r>
            <w:r w:rsidRPr="00863E94">
              <w:rPr>
                <w:rFonts w:asciiTheme="majorBidi" w:hAnsiTheme="majorBidi" w:cstheme="majorBidi"/>
                <w:sz w:val="20"/>
                <w:szCs w:val="20"/>
                <w:vertAlign w:val="subscript"/>
              </w:rPr>
              <w:t>2</w:t>
            </w:r>
            <w:r w:rsidRPr="00863E94">
              <w:rPr>
                <w:rFonts w:asciiTheme="majorBidi" w:hAnsiTheme="majorBidi" w:cstheme="majorBidi"/>
                <w:sz w:val="20"/>
                <w:szCs w:val="20"/>
              </w:rPr>
              <w:t>O-Hydration, Addition of Alcohols-Acetal Formation, Acetals as Protecting Groups, Cyclic Hemiacetals, An Introduction to Carbohydrates.</w:t>
            </w:r>
          </w:p>
        </w:tc>
        <w:tc>
          <w:tcPr>
            <w:tcW w:w="810" w:type="dxa"/>
            <w:shd w:val="pct20" w:color="000000" w:fill="FFFFFF"/>
          </w:tcPr>
          <w:p w14:paraId="4A60E36E" w14:textId="0B83F256" w:rsidR="00307F86" w:rsidRPr="00863E94" w:rsidRDefault="00307F86" w:rsidP="0025603A">
            <w:pPr>
              <w:ind w:left="-36" w:right="-198"/>
              <w:jc w:val="center"/>
              <w:rPr>
                <w:rFonts w:asciiTheme="majorBidi" w:hAnsiTheme="majorBidi" w:cstheme="majorBidi"/>
                <w:sz w:val="20"/>
                <w:szCs w:val="20"/>
              </w:rPr>
            </w:pPr>
            <w:r w:rsidRPr="00863E94">
              <w:rPr>
                <w:rFonts w:asciiTheme="majorBidi" w:hAnsiTheme="majorBidi" w:cstheme="majorBidi"/>
                <w:sz w:val="20"/>
                <w:szCs w:val="20"/>
              </w:rPr>
              <w:t>8</w:t>
            </w:r>
            <w:r w:rsidR="003F71A9">
              <w:rPr>
                <w:rFonts w:asciiTheme="majorBidi" w:hAnsiTheme="majorBidi" w:cstheme="majorBidi"/>
                <w:sz w:val="20"/>
                <w:szCs w:val="20"/>
              </w:rPr>
              <w:t>33</w:t>
            </w:r>
          </w:p>
        </w:tc>
      </w:tr>
      <w:tr w:rsidR="003F71A9" w:rsidRPr="00863E94" w14:paraId="1D602E6C" w14:textId="77777777" w:rsidTr="00307F86">
        <w:trPr>
          <w:trHeight w:val="1110"/>
        </w:trPr>
        <w:tc>
          <w:tcPr>
            <w:tcW w:w="918" w:type="dxa"/>
            <w:shd w:val="pct20" w:color="000000" w:fill="FFFFFF"/>
          </w:tcPr>
          <w:p w14:paraId="7A4516F7" w14:textId="18620E83" w:rsidR="003F71A9" w:rsidRDefault="003F71A9" w:rsidP="003F71A9">
            <w:pPr>
              <w:ind w:right="-180"/>
              <w:rPr>
                <w:rFonts w:asciiTheme="majorBidi" w:hAnsiTheme="majorBidi" w:cstheme="majorBidi"/>
                <w:sz w:val="20"/>
                <w:szCs w:val="20"/>
              </w:rPr>
            </w:pPr>
            <w:r>
              <w:rPr>
                <w:rFonts w:asciiTheme="majorBidi" w:hAnsiTheme="majorBidi" w:cstheme="majorBidi"/>
                <w:sz w:val="20"/>
                <w:szCs w:val="20"/>
              </w:rPr>
              <w:t>Week 7</w:t>
            </w:r>
          </w:p>
        </w:tc>
        <w:tc>
          <w:tcPr>
            <w:tcW w:w="630" w:type="dxa"/>
            <w:shd w:val="pct20" w:color="000000" w:fill="FFFFFF"/>
          </w:tcPr>
          <w:p w14:paraId="478EF8CB" w14:textId="20129FDC" w:rsidR="003F71A9" w:rsidRDefault="003F71A9" w:rsidP="003F71A9">
            <w:pPr>
              <w:rPr>
                <w:rFonts w:asciiTheme="majorBidi" w:hAnsiTheme="majorBidi" w:cstheme="majorBidi"/>
                <w:sz w:val="20"/>
                <w:szCs w:val="20"/>
              </w:rPr>
            </w:pPr>
            <w:r w:rsidRPr="00863E94">
              <w:rPr>
                <w:rFonts w:asciiTheme="majorBidi" w:hAnsiTheme="majorBidi" w:cstheme="majorBidi"/>
                <w:sz w:val="20"/>
                <w:szCs w:val="20"/>
              </w:rPr>
              <w:t>1</w:t>
            </w:r>
            <w:r>
              <w:rPr>
                <w:rFonts w:asciiTheme="majorBidi" w:hAnsiTheme="majorBidi" w:cstheme="majorBidi"/>
                <w:sz w:val="20"/>
                <w:szCs w:val="20"/>
              </w:rPr>
              <w:t>9</w:t>
            </w:r>
          </w:p>
        </w:tc>
        <w:tc>
          <w:tcPr>
            <w:tcW w:w="7110" w:type="dxa"/>
            <w:shd w:val="pct20" w:color="000000" w:fill="FFFFFF"/>
          </w:tcPr>
          <w:p w14:paraId="52EB4F59" w14:textId="49EA8D6F" w:rsidR="003F71A9" w:rsidRPr="00863E94" w:rsidRDefault="003F71A9" w:rsidP="003F71A9">
            <w:pPr>
              <w:rPr>
                <w:rFonts w:asciiTheme="majorBidi" w:hAnsiTheme="majorBidi" w:cstheme="majorBidi"/>
                <w:b/>
                <w:sz w:val="20"/>
                <w:szCs w:val="20"/>
              </w:rPr>
            </w:pPr>
            <w:r w:rsidRPr="003F71A9">
              <w:rPr>
                <w:rFonts w:asciiTheme="majorBidi" w:hAnsiTheme="majorBidi" w:cstheme="majorBidi"/>
                <w:b/>
                <w:sz w:val="20"/>
                <w:szCs w:val="20"/>
              </w:rPr>
              <w:t>Carboxylic Acids Nitrils</w:t>
            </w:r>
            <w:r w:rsidRPr="00863E94">
              <w:rPr>
                <w:rFonts w:asciiTheme="majorBidi" w:hAnsiTheme="majorBidi" w:cstheme="majorBidi"/>
                <w:b/>
                <w:sz w:val="20"/>
                <w:szCs w:val="20"/>
              </w:rPr>
              <w:t xml:space="preserve">: </w:t>
            </w:r>
            <w:r w:rsidRPr="00863E94">
              <w:rPr>
                <w:rFonts w:asciiTheme="majorBidi" w:hAnsiTheme="majorBidi" w:cstheme="majorBidi"/>
                <w:sz w:val="20"/>
                <w:szCs w:val="20"/>
              </w:rPr>
              <w:t>Structure and Bonding, Nomenclature, Physical Properties, Spectroscopic Properties, Interesting Carboxylic Acids, Aspirin, Arachidonic Acid, and Prostaglandins, Preparation of Carboxylic Acids, Reactions of Carboxylic Acids-General Features,Carboxylic Acids-Strong Organic Brønsted-Lowry Acids, Inductive Effects in Aliphatic Carboxylic Acids, Substituted Benzoic Acids, Extraction, Sulfonic Acids, Amino Acids.</w:t>
            </w:r>
          </w:p>
        </w:tc>
        <w:tc>
          <w:tcPr>
            <w:tcW w:w="810" w:type="dxa"/>
            <w:shd w:val="pct20" w:color="000000" w:fill="FFFFFF"/>
          </w:tcPr>
          <w:p w14:paraId="284FEDBD" w14:textId="4435AA87" w:rsidR="003F71A9" w:rsidRPr="00863E94" w:rsidRDefault="003F71A9" w:rsidP="003F71A9">
            <w:pPr>
              <w:ind w:left="-36" w:right="-198"/>
              <w:jc w:val="center"/>
              <w:rPr>
                <w:rFonts w:asciiTheme="majorBidi" w:hAnsiTheme="majorBidi" w:cstheme="majorBidi"/>
                <w:sz w:val="20"/>
                <w:szCs w:val="20"/>
              </w:rPr>
            </w:pPr>
            <w:r>
              <w:rPr>
                <w:rFonts w:asciiTheme="majorBidi" w:hAnsiTheme="majorBidi" w:cstheme="majorBidi"/>
                <w:sz w:val="20"/>
                <w:szCs w:val="20"/>
              </w:rPr>
              <w:t>885</w:t>
            </w:r>
          </w:p>
        </w:tc>
      </w:tr>
      <w:tr w:rsidR="003F71A9" w:rsidRPr="00863E94" w14:paraId="506D0246" w14:textId="77777777" w:rsidTr="00307F86">
        <w:trPr>
          <w:trHeight w:val="180"/>
        </w:trPr>
        <w:tc>
          <w:tcPr>
            <w:tcW w:w="918" w:type="dxa"/>
            <w:shd w:val="pct5" w:color="000000" w:fill="FFFFFF"/>
          </w:tcPr>
          <w:p w14:paraId="093F948F" w14:textId="77777777" w:rsidR="003F71A9" w:rsidRPr="00863E94" w:rsidRDefault="003F71A9" w:rsidP="003F71A9">
            <w:pPr>
              <w:ind w:right="-180"/>
              <w:rPr>
                <w:rFonts w:asciiTheme="majorBidi" w:hAnsiTheme="majorBidi" w:cstheme="majorBidi"/>
                <w:sz w:val="20"/>
                <w:szCs w:val="20"/>
              </w:rPr>
            </w:pPr>
            <w:r w:rsidRPr="00863E94">
              <w:rPr>
                <w:rFonts w:asciiTheme="majorBidi" w:hAnsiTheme="majorBidi" w:cstheme="majorBidi"/>
                <w:sz w:val="20"/>
                <w:szCs w:val="20"/>
              </w:rPr>
              <w:t>Week 11</w:t>
            </w:r>
          </w:p>
        </w:tc>
        <w:tc>
          <w:tcPr>
            <w:tcW w:w="630" w:type="dxa"/>
            <w:shd w:val="pct5" w:color="000000" w:fill="FFFFFF"/>
          </w:tcPr>
          <w:p w14:paraId="6732EDAA" w14:textId="3AFA8592" w:rsidR="003F71A9" w:rsidRPr="00863E94" w:rsidRDefault="003F71A9" w:rsidP="003F71A9">
            <w:pPr>
              <w:rPr>
                <w:rFonts w:asciiTheme="majorBidi" w:hAnsiTheme="majorBidi" w:cstheme="majorBidi"/>
                <w:sz w:val="20"/>
                <w:szCs w:val="20"/>
              </w:rPr>
            </w:pPr>
            <w:r>
              <w:rPr>
                <w:rFonts w:asciiTheme="majorBidi" w:hAnsiTheme="majorBidi" w:cstheme="majorBidi"/>
                <w:sz w:val="20"/>
                <w:szCs w:val="20"/>
              </w:rPr>
              <w:t>20</w:t>
            </w:r>
          </w:p>
        </w:tc>
        <w:tc>
          <w:tcPr>
            <w:tcW w:w="7110" w:type="dxa"/>
            <w:shd w:val="pct5" w:color="000000" w:fill="FFFFFF"/>
          </w:tcPr>
          <w:p w14:paraId="27D48A0C" w14:textId="77777777" w:rsidR="003F71A9" w:rsidRPr="00863E94" w:rsidRDefault="003F71A9" w:rsidP="003F71A9">
            <w:pPr>
              <w:rPr>
                <w:rFonts w:asciiTheme="majorBidi" w:hAnsiTheme="majorBidi" w:cstheme="majorBidi"/>
                <w:sz w:val="20"/>
                <w:szCs w:val="20"/>
              </w:rPr>
            </w:pPr>
            <w:r w:rsidRPr="00863E94">
              <w:rPr>
                <w:rFonts w:asciiTheme="majorBidi" w:hAnsiTheme="majorBidi" w:cstheme="majorBidi"/>
                <w:b/>
                <w:sz w:val="20"/>
                <w:szCs w:val="20"/>
              </w:rPr>
              <w:t>Carboxylic Acids and Their Derivatives – Nucleophilic Acyl Substitution:</w:t>
            </w:r>
            <w:r w:rsidRPr="00863E94">
              <w:rPr>
                <w:rFonts w:asciiTheme="majorBidi" w:hAnsiTheme="majorBidi" w:cstheme="majorBidi"/>
                <w:sz w:val="20"/>
                <w:szCs w:val="20"/>
              </w:rPr>
              <w:t xml:space="preserve"> Introduction, Structure and Bonding, Nomenclature, Physical Properties, Spectroscopic Properties, Interesting Esters and Amides, Introduction to Nucleophilic Acyl Substitution, Reactions and Anhydrides, Reactions of Caboxylic Acids, Reactions of Esters, Appication: Lipid Hydrolysis, Reactions of Amides, Applications: The Mechanism of Action of β-Lactam Antibiotics, Summary of Nucleophilic Acyl Substitution Reactions, Natural and Synthetic Fibers, Biological Acylation Reactions, Nitriles.</w:t>
            </w:r>
          </w:p>
        </w:tc>
        <w:tc>
          <w:tcPr>
            <w:tcW w:w="810" w:type="dxa"/>
            <w:shd w:val="pct5" w:color="000000" w:fill="FFFFFF"/>
          </w:tcPr>
          <w:p w14:paraId="1FC0A86E" w14:textId="6D3016E9" w:rsidR="003F71A9" w:rsidRPr="00863E94" w:rsidRDefault="003F71A9" w:rsidP="003F71A9">
            <w:pPr>
              <w:ind w:left="-36" w:right="-198"/>
              <w:jc w:val="center"/>
              <w:rPr>
                <w:rFonts w:asciiTheme="majorBidi" w:hAnsiTheme="majorBidi" w:cstheme="majorBidi"/>
                <w:sz w:val="20"/>
                <w:szCs w:val="20"/>
              </w:rPr>
            </w:pPr>
            <w:r>
              <w:rPr>
                <w:rFonts w:asciiTheme="majorBidi" w:hAnsiTheme="majorBidi" w:cstheme="majorBidi"/>
                <w:sz w:val="20"/>
                <w:szCs w:val="20"/>
              </w:rPr>
              <w:t>926</w:t>
            </w:r>
          </w:p>
        </w:tc>
      </w:tr>
      <w:tr w:rsidR="003F71A9" w:rsidRPr="00863E94" w14:paraId="3D3069F7" w14:textId="77777777" w:rsidTr="00307F86">
        <w:trPr>
          <w:trHeight w:val="1110"/>
        </w:trPr>
        <w:tc>
          <w:tcPr>
            <w:tcW w:w="918" w:type="dxa"/>
            <w:shd w:val="pct20" w:color="000000" w:fill="FFFFFF"/>
          </w:tcPr>
          <w:p w14:paraId="00FD26A1" w14:textId="77777777" w:rsidR="003F71A9" w:rsidRPr="00863E94" w:rsidRDefault="003F71A9" w:rsidP="003F71A9">
            <w:pPr>
              <w:ind w:right="-180"/>
              <w:rPr>
                <w:rFonts w:asciiTheme="majorBidi" w:hAnsiTheme="majorBidi" w:cstheme="majorBidi"/>
                <w:sz w:val="20"/>
                <w:szCs w:val="20"/>
              </w:rPr>
            </w:pPr>
            <w:r w:rsidRPr="00863E94">
              <w:rPr>
                <w:rFonts w:asciiTheme="majorBidi" w:hAnsiTheme="majorBidi" w:cstheme="majorBidi"/>
                <w:sz w:val="20"/>
                <w:szCs w:val="20"/>
              </w:rPr>
              <w:lastRenderedPageBreak/>
              <w:t>Week 12</w:t>
            </w:r>
          </w:p>
        </w:tc>
        <w:tc>
          <w:tcPr>
            <w:tcW w:w="630" w:type="dxa"/>
            <w:shd w:val="pct20" w:color="000000" w:fill="FFFFFF"/>
          </w:tcPr>
          <w:p w14:paraId="0ABF90E2" w14:textId="6059BE96" w:rsidR="003F71A9" w:rsidRPr="00863E94" w:rsidRDefault="003F71A9" w:rsidP="003F71A9">
            <w:pPr>
              <w:rPr>
                <w:rFonts w:asciiTheme="majorBidi" w:hAnsiTheme="majorBidi" w:cstheme="majorBidi"/>
                <w:sz w:val="20"/>
                <w:szCs w:val="20"/>
              </w:rPr>
            </w:pPr>
            <w:r w:rsidRPr="00863E94">
              <w:rPr>
                <w:rFonts w:asciiTheme="majorBidi" w:hAnsiTheme="majorBidi" w:cstheme="majorBidi"/>
                <w:sz w:val="20"/>
                <w:szCs w:val="20"/>
              </w:rPr>
              <w:t>2</w:t>
            </w:r>
            <w:r>
              <w:rPr>
                <w:rFonts w:asciiTheme="majorBidi" w:hAnsiTheme="majorBidi" w:cstheme="majorBidi"/>
                <w:sz w:val="20"/>
                <w:szCs w:val="20"/>
              </w:rPr>
              <w:t>1</w:t>
            </w:r>
          </w:p>
        </w:tc>
        <w:tc>
          <w:tcPr>
            <w:tcW w:w="7110" w:type="dxa"/>
            <w:shd w:val="pct20" w:color="000000" w:fill="FFFFFF"/>
          </w:tcPr>
          <w:p w14:paraId="7225EFE3" w14:textId="77777777" w:rsidR="003F71A9" w:rsidRPr="00863E94" w:rsidRDefault="003F71A9" w:rsidP="003F71A9">
            <w:pPr>
              <w:rPr>
                <w:rFonts w:asciiTheme="majorBidi" w:hAnsiTheme="majorBidi" w:cstheme="majorBidi"/>
                <w:sz w:val="20"/>
                <w:szCs w:val="20"/>
              </w:rPr>
            </w:pPr>
            <w:r w:rsidRPr="00863E94">
              <w:rPr>
                <w:rFonts w:asciiTheme="majorBidi" w:hAnsiTheme="majorBidi" w:cstheme="majorBidi"/>
                <w:b/>
                <w:sz w:val="20"/>
                <w:szCs w:val="20"/>
              </w:rPr>
              <w:t xml:space="preserve">Substitution Reactions of Carbonyl Compounds at the α Carbon: </w:t>
            </w:r>
            <w:r w:rsidRPr="00863E94">
              <w:rPr>
                <w:rFonts w:asciiTheme="majorBidi" w:hAnsiTheme="majorBidi" w:cstheme="majorBidi"/>
                <w:sz w:val="20"/>
                <w:szCs w:val="20"/>
              </w:rPr>
              <w:t>Introduction, Enols, Enolates, Enolates of Unsymmetrical Carbonyl Compounds, Racemization at the α Carbon, A Preview of Reactions at the α Carbon, Halogenation at the α Carbon, Direct Enolate Alkylation, Malonic Ester Synthesis, Acetoacetic Ester Synthesis.</w:t>
            </w:r>
          </w:p>
          <w:p w14:paraId="3470CF3D" w14:textId="77777777" w:rsidR="003F71A9" w:rsidRPr="00863E94" w:rsidRDefault="003F71A9" w:rsidP="003F71A9">
            <w:pPr>
              <w:rPr>
                <w:rFonts w:asciiTheme="majorBidi" w:hAnsiTheme="majorBidi" w:cstheme="majorBidi"/>
                <w:sz w:val="20"/>
                <w:szCs w:val="20"/>
              </w:rPr>
            </w:pPr>
          </w:p>
        </w:tc>
        <w:tc>
          <w:tcPr>
            <w:tcW w:w="810" w:type="dxa"/>
            <w:shd w:val="pct20" w:color="000000" w:fill="FFFFFF"/>
          </w:tcPr>
          <w:p w14:paraId="66CB2B74" w14:textId="718997D8" w:rsidR="003F71A9" w:rsidRPr="00863E94" w:rsidRDefault="003F71A9" w:rsidP="003F71A9">
            <w:pPr>
              <w:ind w:left="-36" w:right="-198"/>
              <w:jc w:val="center"/>
              <w:rPr>
                <w:rFonts w:asciiTheme="majorBidi" w:hAnsiTheme="majorBidi" w:cstheme="majorBidi"/>
                <w:sz w:val="20"/>
                <w:szCs w:val="20"/>
              </w:rPr>
            </w:pPr>
            <w:r w:rsidRPr="00863E94">
              <w:rPr>
                <w:rFonts w:asciiTheme="majorBidi" w:hAnsiTheme="majorBidi" w:cstheme="majorBidi"/>
                <w:sz w:val="20"/>
                <w:szCs w:val="20"/>
              </w:rPr>
              <w:t>9</w:t>
            </w:r>
            <w:r w:rsidR="00E77FFE">
              <w:rPr>
                <w:rFonts w:asciiTheme="majorBidi" w:hAnsiTheme="majorBidi" w:cstheme="majorBidi"/>
                <w:sz w:val="20"/>
                <w:szCs w:val="20"/>
              </w:rPr>
              <w:t>73</w:t>
            </w:r>
          </w:p>
        </w:tc>
      </w:tr>
      <w:tr w:rsidR="003F71A9" w:rsidRPr="00863E94" w14:paraId="2228E6B9" w14:textId="77777777" w:rsidTr="00307F86">
        <w:trPr>
          <w:trHeight w:val="1110"/>
        </w:trPr>
        <w:tc>
          <w:tcPr>
            <w:tcW w:w="918" w:type="dxa"/>
            <w:shd w:val="pct5" w:color="000000" w:fill="FFFFFF"/>
          </w:tcPr>
          <w:p w14:paraId="055E0199" w14:textId="77777777" w:rsidR="003F71A9" w:rsidRPr="00863E94" w:rsidRDefault="003F71A9" w:rsidP="003F71A9">
            <w:pPr>
              <w:ind w:right="-180"/>
              <w:rPr>
                <w:rFonts w:asciiTheme="majorBidi" w:hAnsiTheme="majorBidi" w:cstheme="majorBidi"/>
                <w:sz w:val="20"/>
                <w:szCs w:val="20"/>
              </w:rPr>
            </w:pPr>
            <w:r w:rsidRPr="00863E94">
              <w:rPr>
                <w:rFonts w:asciiTheme="majorBidi" w:hAnsiTheme="majorBidi" w:cstheme="majorBidi"/>
                <w:sz w:val="20"/>
                <w:szCs w:val="20"/>
              </w:rPr>
              <w:t>Week 13</w:t>
            </w:r>
          </w:p>
        </w:tc>
        <w:tc>
          <w:tcPr>
            <w:tcW w:w="630" w:type="dxa"/>
            <w:shd w:val="pct5" w:color="000000" w:fill="FFFFFF"/>
          </w:tcPr>
          <w:p w14:paraId="02700E65" w14:textId="170D24C5" w:rsidR="003F71A9" w:rsidRPr="00863E94" w:rsidRDefault="003F71A9" w:rsidP="003F71A9">
            <w:pPr>
              <w:rPr>
                <w:rFonts w:asciiTheme="majorBidi" w:hAnsiTheme="majorBidi" w:cstheme="majorBidi"/>
                <w:sz w:val="20"/>
                <w:szCs w:val="20"/>
              </w:rPr>
            </w:pPr>
            <w:r w:rsidRPr="00863E94">
              <w:rPr>
                <w:rFonts w:asciiTheme="majorBidi" w:hAnsiTheme="majorBidi" w:cstheme="majorBidi"/>
                <w:sz w:val="20"/>
                <w:szCs w:val="20"/>
              </w:rPr>
              <w:t>2</w:t>
            </w:r>
            <w:r w:rsidR="00E77FFE">
              <w:rPr>
                <w:rFonts w:asciiTheme="majorBidi" w:hAnsiTheme="majorBidi" w:cstheme="majorBidi"/>
                <w:sz w:val="20"/>
                <w:szCs w:val="20"/>
              </w:rPr>
              <w:t>2</w:t>
            </w:r>
          </w:p>
        </w:tc>
        <w:tc>
          <w:tcPr>
            <w:tcW w:w="7110" w:type="dxa"/>
            <w:shd w:val="pct5" w:color="000000" w:fill="FFFFFF"/>
          </w:tcPr>
          <w:p w14:paraId="1FE4FAEE" w14:textId="77777777" w:rsidR="003F71A9" w:rsidRDefault="003F71A9" w:rsidP="003F71A9">
            <w:pPr>
              <w:rPr>
                <w:rFonts w:asciiTheme="majorBidi" w:hAnsiTheme="majorBidi" w:cstheme="majorBidi"/>
                <w:b/>
                <w:sz w:val="20"/>
                <w:szCs w:val="20"/>
              </w:rPr>
            </w:pPr>
            <w:r>
              <w:rPr>
                <w:rFonts w:asciiTheme="majorBidi" w:hAnsiTheme="majorBidi" w:cstheme="majorBidi"/>
                <w:b/>
                <w:sz w:val="20"/>
                <w:szCs w:val="20"/>
              </w:rPr>
              <w:t>Exam 3</w:t>
            </w:r>
          </w:p>
          <w:p w14:paraId="4A324D19" w14:textId="77777777" w:rsidR="003F71A9" w:rsidRPr="00863E94" w:rsidRDefault="003F71A9" w:rsidP="003F71A9">
            <w:pPr>
              <w:rPr>
                <w:rFonts w:asciiTheme="majorBidi" w:hAnsiTheme="majorBidi" w:cstheme="majorBidi"/>
                <w:sz w:val="20"/>
                <w:szCs w:val="20"/>
              </w:rPr>
            </w:pPr>
            <w:r w:rsidRPr="00863E94">
              <w:rPr>
                <w:rFonts w:asciiTheme="majorBidi" w:hAnsiTheme="majorBidi" w:cstheme="majorBidi"/>
                <w:b/>
                <w:sz w:val="20"/>
                <w:szCs w:val="20"/>
              </w:rPr>
              <w:t xml:space="preserve">Carbonyl Condensation Reactions: </w:t>
            </w:r>
            <w:r w:rsidRPr="00863E94">
              <w:rPr>
                <w:rFonts w:asciiTheme="majorBidi" w:hAnsiTheme="majorBidi" w:cstheme="majorBidi"/>
                <w:sz w:val="20"/>
                <w:szCs w:val="20"/>
              </w:rPr>
              <w:t>The Aldol Reaction, Crossed Aldol Reactions, Directed Aldol Reactions, Intramolecular Aldol Reactions, the Claisen Reaction, The Crossed Claisen and Related Reactions, The Dieckmann Reaction, The Michael Reaction, The Robinson Annulation.</w:t>
            </w:r>
          </w:p>
        </w:tc>
        <w:tc>
          <w:tcPr>
            <w:tcW w:w="810" w:type="dxa"/>
            <w:shd w:val="pct5" w:color="000000" w:fill="FFFFFF"/>
          </w:tcPr>
          <w:p w14:paraId="06C4A0B0" w14:textId="77777777" w:rsidR="003F71A9" w:rsidRDefault="003F71A9" w:rsidP="003F71A9">
            <w:pPr>
              <w:ind w:left="-36" w:right="-198"/>
              <w:jc w:val="center"/>
              <w:rPr>
                <w:rFonts w:asciiTheme="majorBidi" w:hAnsiTheme="majorBidi" w:cstheme="majorBidi"/>
                <w:sz w:val="20"/>
                <w:szCs w:val="20"/>
              </w:rPr>
            </w:pPr>
          </w:p>
          <w:p w14:paraId="405522EE" w14:textId="77777777" w:rsidR="003F71A9" w:rsidRDefault="003F71A9" w:rsidP="003F71A9">
            <w:pPr>
              <w:ind w:left="-36" w:right="-198"/>
              <w:jc w:val="center"/>
              <w:rPr>
                <w:rFonts w:asciiTheme="majorBidi" w:hAnsiTheme="majorBidi" w:cstheme="majorBidi"/>
                <w:sz w:val="20"/>
                <w:szCs w:val="20"/>
              </w:rPr>
            </w:pPr>
          </w:p>
          <w:p w14:paraId="1D29D7A2" w14:textId="6B5A5AAC" w:rsidR="003F71A9" w:rsidRPr="00863E94" w:rsidRDefault="00E77FFE" w:rsidP="003F71A9">
            <w:pPr>
              <w:ind w:left="-36" w:right="-198"/>
              <w:jc w:val="center"/>
              <w:rPr>
                <w:rFonts w:asciiTheme="majorBidi" w:hAnsiTheme="majorBidi" w:cstheme="majorBidi"/>
                <w:sz w:val="20"/>
                <w:szCs w:val="20"/>
              </w:rPr>
            </w:pPr>
            <w:r>
              <w:rPr>
                <w:rFonts w:asciiTheme="majorBidi" w:hAnsiTheme="majorBidi" w:cstheme="majorBidi"/>
                <w:sz w:val="20"/>
                <w:szCs w:val="20"/>
              </w:rPr>
              <w:t>1011</w:t>
            </w:r>
          </w:p>
        </w:tc>
      </w:tr>
      <w:tr w:rsidR="003F71A9" w:rsidRPr="00863E94" w14:paraId="6EC5B698" w14:textId="77777777" w:rsidTr="00307F86">
        <w:trPr>
          <w:trHeight w:val="360"/>
        </w:trPr>
        <w:tc>
          <w:tcPr>
            <w:tcW w:w="918" w:type="dxa"/>
            <w:shd w:val="pct20" w:color="000000" w:fill="FFFFFF"/>
          </w:tcPr>
          <w:p w14:paraId="16280B9F" w14:textId="77777777" w:rsidR="003F71A9" w:rsidRPr="00863E94" w:rsidRDefault="003F71A9" w:rsidP="003F71A9">
            <w:pPr>
              <w:ind w:right="-180"/>
              <w:rPr>
                <w:rFonts w:asciiTheme="majorBidi" w:hAnsiTheme="majorBidi" w:cstheme="majorBidi"/>
                <w:sz w:val="20"/>
                <w:szCs w:val="20"/>
              </w:rPr>
            </w:pPr>
            <w:r w:rsidRPr="00863E94">
              <w:rPr>
                <w:rFonts w:asciiTheme="majorBidi" w:hAnsiTheme="majorBidi" w:cstheme="majorBidi"/>
                <w:sz w:val="20"/>
                <w:szCs w:val="20"/>
              </w:rPr>
              <w:t xml:space="preserve">Week 14 </w:t>
            </w:r>
          </w:p>
          <w:p w14:paraId="19528005" w14:textId="77777777" w:rsidR="003F71A9" w:rsidRPr="00863E94" w:rsidRDefault="003F71A9" w:rsidP="003F71A9">
            <w:pPr>
              <w:rPr>
                <w:rFonts w:asciiTheme="majorBidi" w:hAnsiTheme="majorBidi" w:cstheme="majorBidi"/>
                <w:sz w:val="20"/>
                <w:szCs w:val="20"/>
              </w:rPr>
            </w:pPr>
          </w:p>
          <w:p w14:paraId="0D060E92" w14:textId="77777777" w:rsidR="003F71A9" w:rsidRPr="00863E94" w:rsidRDefault="003F71A9" w:rsidP="003F71A9">
            <w:pPr>
              <w:rPr>
                <w:rFonts w:asciiTheme="majorBidi" w:hAnsiTheme="majorBidi" w:cstheme="majorBidi"/>
                <w:sz w:val="20"/>
                <w:szCs w:val="20"/>
              </w:rPr>
            </w:pPr>
          </w:p>
          <w:p w14:paraId="3C69A6D8" w14:textId="77777777" w:rsidR="003F71A9" w:rsidRPr="00863E94" w:rsidRDefault="003F71A9" w:rsidP="003F71A9">
            <w:pPr>
              <w:rPr>
                <w:rFonts w:asciiTheme="majorBidi" w:hAnsiTheme="majorBidi" w:cstheme="majorBidi"/>
                <w:sz w:val="20"/>
                <w:szCs w:val="20"/>
              </w:rPr>
            </w:pPr>
          </w:p>
          <w:p w14:paraId="3C3281F6" w14:textId="77777777" w:rsidR="003F71A9" w:rsidRPr="00863E94" w:rsidRDefault="003F71A9" w:rsidP="003F71A9">
            <w:pPr>
              <w:jc w:val="center"/>
              <w:rPr>
                <w:rFonts w:asciiTheme="majorBidi" w:hAnsiTheme="majorBidi" w:cstheme="majorBidi"/>
                <w:sz w:val="20"/>
                <w:szCs w:val="20"/>
              </w:rPr>
            </w:pPr>
          </w:p>
          <w:p w14:paraId="78B09DDE" w14:textId="77777777" w:rsidR="003F71A9" w:rsidRPr="00863E94" w:rsidRDefault="003F71A9" w:rsidP="003F71A9">
            <w:pPr>
              <w:jc w:val="center"/>
              <w:rPr>
                <w:rFonts w:asciiTheme="majorBidi" w:hAnsiTheme="majorBidi" w:cstheme="majorBidi"/>
                <w:sz w:val="20"/>
                <w:szCs w:val="20"/>
              </w:rPr>
            </w:pPr>
          </w:p>
          <w:p w14:paraId="2AA5563F" w14:textId="77777777" w:rsidR="003F71A9" w:rsidRPr="00863E94" w:rsidRDefault="003F71A9" w:rsidP="003F71A9">
            <w:pPr>
              <w:jc w:val="center"/>
              <w:rPr>
                <w:rFonts w:asciiTheme="majorBidi" w:hAnsiTheme="majorBidi" w:cstheme="majorBidi"/>
                <w:sz w:val="20"/>
                <w:szCs w:val="20"/>
              </w:rPr>
            </w:pPr>
          </w:p>
        </w:tc>
        <w:tc>
          <w:tcPr>
            <w:tcW w:w="630" w:type="dxa"/>
            <w:shd w:val="pct20" w:color="000000" w:fill="FFFFFF"/>
          </w:tcPr>
          <w:p w14:paraId="23EA6776" w14:textId="5B4F08ED" w:rsidR="003F71A9" w:rsidRPr="00863E94" w:rsidRDefault="003F71A9" w:rsidP="003F71A9">
            <w:pPr>
              <w:rPr>
                <w:rFonts w:asciiTheme="majorBidi" w:hAnsiTheme="majorBidi" w:cstheme="majorBidi"/>
                <w:sz w:val="20"/>
                <w:szCs w:val="20"/>
              </w:rPr>
            </w:pPr>
            <w:r w:rsidRPr="00863E94">
              <w:rPr>
                <w:rFonts w:asciiTheme="majorBidi" w:hAnsiTheme="majorBidi" w:cstheme="majorBidi"/>
                <w:sz w:val="20"/>
                <w:szCs w:val="20"/>
              </w:rPr>
              <w:t>2</w:t>
            </w:r>
            <w:r w:rsidR="00E77FFE">
              <w:rPr>
                <w:rFonts w:asciiTheme="majorBidi" w:hAnsiTheme="majorBidi" w:cstheme="majorBidi"/>
                <w:sz w:val="20"/>
                <w:szCs w:val="20"/>
              </w:rPr>
              <w:t>3</w:t>
            </w:r>
          </w:p>
          <w:p w14:paraId="728FD2A9" w14:textId="77777777" w:rsidR="003F71A9" w:rsidRPr="00863E94" w:rsidRDefault="003F71A9" w:rsidP="003F71A9">
            <w:pPr>
              <w:rPr>
                <w:rFonts w:asciiTheme="majorBidi" w:hAnsiTheme="majorBidi" w:cstheme="majorBidi"/>
                <w:sz w:val="20"/>
                <w:szCs w:val="20"/>
              </w:rPr>
            </w:pPr>
          </w:p>
          <w:p w14:paraId="12919176" w14:textId="77777777" w:rsidR="003F71A9" w:rsidRPr="00863E94" w:rsidRDefault="003F71A9" w:rsidP="003F71A9">
            <w:pPr>
              <w:rPr>
                <w:rFonts w:asciiTheme="majorBidi" w:hAnsiTheme="majorBidi" w:cstheme="majorBidi"/>
                <w:sz w:val="20"/>
                <w:szCs w:val="20"/>
              </w:rPr>
            </w:pPr>
          </w:p>
          <w:p w14:paraId="75861D47" w14:textId="77777777" w:rsidR="003F71A9" w:rsidRPr="00863E94" w:rsidRDefault="003F71A9" w:rsidP="003F71A9">
            <w:pPr>
              <w:rPr>
                <w:rFonts w:asciiTheme="majorBidi" w:hAnsiTheme="majorBidi" w:cstheme="majorBidi"/>
                <w:sz w:val="20"/>
                <w:szCs w:val="20"/>
              </w:rPr>
            </w:pPr>
          </w:p>
          <w:p w14:paraId="351E1C96" w14:textId="77777777" w:rsidR="003F71A9" w:rsidRPr="00863E94" w:rsidRDefault="003F71A9" w:rsidP="003F71A9">
            <w:pPr>
              <w:rPr>
                <w:rFonts w:asciiTheme="majorBidi" w:hAnsiTheme="majorBidi" w:cstheme="majorBidi"/>
                <w:sz w:val="20"/>
                <w:szCs w:val="20"/>
              </w:rPr>
            </w:pPr>
          </w:p>
          <w:p w14:paraId="5F3B80A1" w14:textId="77777777" w:rsidR="003F71A9" w:rsidRPr="00863E94" w:rsidRDefault="003F71A9" w:rsidP="003F71A9">
            <w:pPr>
              <w:rPr>
                <w:rFonts w:asciiTheme="majorBidi" w:hAnsiTheme="majorBidi" w:cstheme="majorBidi"/>
                <w:sz w:val="20"/>
                <w:szCs w:val="20"/>
              </w:rPr>
            </w:pPr>
          </w:p>
          <w:p w14:paraId="08C28E0A" w14:textId="50C355EA" w:rsidR="003F71A9" w:rsidRPr="00863E94" w:rsidRDefault="00E77FFE" w:rsidP="003F71A9">
            <w:pPr>
              <w:rPr>
                <w:rFonts w:asciiTheme="majorBidi" w:hAnsiTheme="majorBidi" w:cstheme="majorBidi"/>
                <w:sz w:val="20"/>
                <w:szCs w:val="20"/>
              </w:rPr>
            </w:pPr>
            <w:r>
              <w:rPr>
                <w:rFonts w:asciiTheme="majorBidi" w:hAnsiTheme="majorBidi" w:cstheme="majorBidi"/>
                <w:sz w:val="20"/>
                <w:szCs w:val="20"/>
              </w:rPr>
              <w:t>28</w:t>
            </w:r>
          </w:p>
        </w:tc>
        <w:tc>
          <w:tcPr>
            <w:tcW w:w="7110" w:type="dxa"/>
            <w:shd w:val="pct20" w:color="000000" w:fill="FFFFFF"/>
          </w:tcPr>
          <w:p w14:paraId="2ACFB82D" w14:textId="77777777" w:rsidR="003F71A9" w:rsidRPr="00863E94" w:rsidRDefault="003F71A9" w:rsidP="003F71A9">
            <w:pPr>
              <w:rPr>
                <w:rFonts w:asciiTheme="majorBidi" w:hAnsiTheme="majorBidi" w:cstheme="majorBidi"/>
                <w:sz w:val="20"/>
                <w:szCs w:val="20"/>
              </w:rPr>
            </w:pPr>
            <w:r w:rsidRPr="00863E94">
              <w:rPr>
                <w:rFonts w:asciiTheme="majorBidi" w:hAnsiTheme="majorBidi" w:cstheme="majorBidi"/>
                <w:b/>
                <w:sz w:val="20"/>
                <w:szCs w:val="20"/>
              </w:rPr>
              <w:t>Amines:</w:t>
            </w:r>
            <w:r w:rsidRPr="00863E94">
              <w:rPr>
                <w:rFonts w:asciiTheme="majorBidi" w:hAnsiTheme="majorBidi" w:cstheme="majorBidi"/>
                <w:sz w:val="20"/>
                <w:szCs w:val="20"/>
              </w:rPr>
              <w:t xml:space="preserve"> Introduction, Structure and Bonding, Nomenclature, Physical Properties, Spectroscopic Properties, Interesting and Useful Amines, Preparation of Amines, Reactions of Amines, Amines as Bases and their Relative Basicity, Amines as Nucleophiles, Hofmann Elimination, Reaction of Amines with Nitrous Acid, Substitution Reactions of Aryl Diazonium Salts and Applications.</w:t>
            </w:r>
          </w:p>
          <w:p w14:paraId="7DD96611" w14:textId="77777777" w:rsidR="003F71A9" w:rsidRPr="00863E94" w:rsidRDefault="003F71A9" w:rsidP="003F71A9">
            <w:pPr>
              <w:rPr>
                <w:rFonts w:asciiTheme="majorBidi" w:hAnsiTheme="majorBidi" w:cstheme="majorBidi"/>
                <w:sz w:val="20"/>
                <w:szCs w:val="20"/>
              </w:rPr>
            </w:pPr>
            <w:r w:rsidRPr="00863E94">
              <w:rPr>
                <w:rFonts w:asciiTheme="majorBidi" w:hAnsiTheme="majorBidi" w:cstheme="majorBidi"/>
                <w:b/>
                <w:sz w:val="20"/>
                <w:szCs w:val="20"/>
              </w:rPr>
              <w:t xml:space="preserve">Synthetic Polymer: </w:t>
            </w:r>
            <w:r w:rsidRPr="00863E94">
              <w:rPr>
                <w:rFonts w:asciiTheme="majorBidi" w:hAnsiTheme="majorBidi" w:cstheme="majorBidi"/>
                <w:sz w:val="20"/>
                <w:szCs w:val="20"/>
              </w:rPr>
              <w:t>Introduction, chain-growth polymer, anionic polymer, natural and synthetic rubber, overall discussion about polymer</w:t>
            </w:r>
          </w:p>
        </w:tc>
        <w:tc>
          <w:tcPr>
            <w:tcW w:w="810" w:type="dxa"/>
            <w:shd w:val="pct20" w:color="000000" w:fill="FFFFFF"/>
          </w:tcPr>
          <w:p w14:paraId="182DA492" w14:textId="3360EA52" w:rsidR="003F71A9" w:rsidRPr="00863E94" w:rsidRDefault="00E77FFE" w:rsidP="003F71A9">
            <w:pPr>
              <w:ind w:left="-36" w:right="-198"/>
              <w:jc w:val="center"/>
              <w:rPr>
                <w:rFonts w:asciiTheme="majorBidi" w:hAnsiTheme="majorBidi" w:cstheme="majorBidi"/>
                <w:sz w:val="20"/>
                <w:szCs w:val="20"/>
              </w:rPr>
            </w:pPr>
            <w:r>
              <w:rPr>
                <w:rFonts w:asciiTheme="majorBidi" w:hAnsiTheme="majorBidi" w:cstheme="majorBidi"/>
                <w:sz w:val="20"/>
                <w:szCs w:val="20"/>
              </w:rPr>
              <w:t>1047</w:t>
            </w:r>
          </w:p>
          <w:p w14:paraId="2A0F3B66" w14:textId="77777777" w:rsidR="003F71A9" w:rsidRPr="00863E94" w:rsidRDefault="003F71A9" w:rsidP="003F71A9">
            <w:pPr>
              <w:rPr>
                <w:rFonts w:asciiTheme="majorBidi" w:hAnsiTheme="majorBidi" w:cstheme="majorBidi"/>
                <w:sz w:val="20"/>
                <w:szCs w:val="20"/>
              </w:rPr>
            </w:pPr>
          </w:p>
          <w:p w14:paraId="25668109" w14:textId="77777777" w:rsidR="003F71A9" w:rsidRPr="00863E94" w:rsidRDefault="003F71A9" w:rsidP="003F71A9">
            <w:pPr>
              <w:rPr>
                <w:rFonts w:asciiTheme="majorBidi" w:hAnsiTheme="majorBidi" w:cstheme="majorBidi"/>
                <w:sz w:val="20"/>
                <w:szCs w:val="20"/>
              </w:rPr>
            </w:pPr>
          </w:p>
          <w:p w14:paraId="68710CF6" w14:textId="77777777" w:rsidR="003F71A9" w:rsidRPr="00863E94" w:rsidRDefault="003F71A9" w:rsidP="003F71A9">
            <w:pPr>
              <w:rPr>
                <w:rFonts w:asciiTheme="majorBidi" w:hAnsiTheme="majorBidi" w:cstheme="majorBidi"/>
                <w:sz w:val="20"/>
                <w:szCs w:val="20"/>
              </w:rPr>
            </w:pPr>
          </w:p>
          <w:p w14:paraId="540B1946" w14:textId="77777777" w:rsidR="003F71A9" w:rsidRPr="00863E94" w:rsidRDefault="003F71A9" w:rsidP="003F71A9">
            <w:pPr>
              <w:rPr>
                <w:rFonts w:asciiTheme="majorBidi" w:hAnsiTheme="majorBidi" w:cstheme="majorBidi"/>
                <w:sz w:val="20"/>
                <w:szCs w:val="20"/>
              </w:rPr>
            </w:pPr>
          </w:p>
          <w:p w14:paraId="48D57F73" w14:textId="77777777" w:rsidR="003F71A9" w:rsidRPr="00863E94" w:rsidRDefault="003F71A9" w:rsidP="003F71A9">
            <w:pPr>
              <w:rPr>
                <w:rFonts w:asciiTheme="majorBidi" w:hAnsiTheme="majorBidi" w:cstheme="majorBidi"/>
                <w:sz w:val="20"/>
                <w:szCs w:val="20"/>
              </w:rPr>
            </w:pPr>
          </w:p>
          <w:p w14:paraId="418743A2" w14:textId="77777777" w:rsidR="003F71A9" w:rsidRPr="00863E94" w:rsidRDefault="003F71A9" w:rsidP="003F71A9">
            <w:pPr>
              <w:rPr>
                <w:rFonts w:asciiTheme="majorBidi" w:hAnsiTheme="majorBidi" w:cstheme="majorBidi"/>
                <w:sz w:val="20"/>
                <w:szCs w:val="20"/>
              </w:rPr>
            </w:pPr>
          </w:p>
          <w:p w14:paraId="7D3A640E" w14:textId="264124FF" w:rsidR="003F71A9" w:rsidRPr="00863E94" w:rsidRDefault="003F71A9" w:rsidP="003F71A9">
            <w:pPr>
              <w:jc w:val="center"/>
              <w:rPr>
                <w:rFonts w:asciiTheme="majorBidi" w:hAnsiTheme="majorBidi" w:cstheme="majorBidi"/>
                <w:sz w:val="20"/>
                <w:szCs w:val="20"/>
              </w:rPr>
            </w:pPr>
            <w:r w:rsidRPr="00863E94">
              <w:rPr>
                <w:rFonts w:asciiTheme="majorBidi" w:hAnsiTheme="majorBidi" w:cstheme="majorBidi"/>
                <w:sz w:val="20"/>
                <w:szCs w:val="20"/>
              </w:rPr>
              <w:t>1</w:t>
            </w:r>
            <w:r w:rsidR="00E77FFE">
              <w:rPr>
                <w:rFonts w:asciiTheme="majorBidi" w:hAnsiTheme="majorBidi" w:cstheme="majorBidi"/>
                <w:sz w:val="20"/>
                <w:szCs w:val="20"/>
              </w:rPr>
              <w:t>259</w:t>
            </w:r>
          </w:p>
        </w:tc>
      </w:tr>
      <w:tr w:rsidR="003F71A9" w:rsidRPr="00863E94" w14:paraId="18150AB2" w14:textId="77777777" w:rsidTr="00307F86">
        <w:trPr>
          <w:trHeight w:val="320"/>
        </w:trPr>
        <w:tc>
          <w:tcPr>
            <w:tcW w:w="1548" w:type="dxa"/>
            <w:gridSpan w:val="2"/>
            <w:shd w:val="pct5" w:color="000000" w:fill="FFFFFF"/>
          </w:tcPr>
          <w:p w14:paraId="31FADD41" w14:textId="77777777" w:rsidR="003F71A9" w:rsidRPr="00863E94" w:rsidRDefault="003F71A9" w:rsidP="003F71A9">
            <w:pPr>
              <w:ind w:right="-180"/>
              <w:rPr>
                <w:rFonts w:asciiTheme="majorBidi" w:hAnsiTheme="majorBidi" w:cstheme="majorBidi"/>
                <w:sz w:val="20"/>
                <w:szCs w:val="20"/>
                <w:u w:val="single"/>
              </w:rPr>
            </w:pPr>
          </w:p>
        </w:tc>
        <w:tc>
          <w:tcPr>
            <w:tcW w:w="7110" w:type="dxa"/>
            <w:shd w:val="pct5" w:color="000000" w:fill="FFFFFF"/>
          </w:tcPr>
          <w:p w14:paraId="0006E028" w14:textId="77777777" w:rsidR="003F71A9" w:rsidRPr="00863E94" w:rsidRDefault="003F71A9" w:rsidP="003F71A9">
            <w:pPr>
              <w:jc w:val="center"/>
              <w:rPr>
                <w:rFonts w:asciiTheme="majorBidi" w:hAnsiTheme="majorBidi" w:cstheme="majorBidi"/>
                <w:sz w:val="20"/>
                <w:szCs w:val="20"/>
                <w:u w:val="single"/>
              </w:rPr>
            </w:pPr>
            <w:r w:rsidRPr="00863E94">
              <w:rPr>
                <w:rFonts w:asciiTheme="majorBidi" w:hAnsiTheme="majorBidi" w:cstheme="majorBidi"/>
                <w:b/>
                <w:sz w:val="20"/>
                <w:szCs w:val="20"/>
                <w:u w:val="single"/>
              </w:rPr>
              <w:t xml:space="preserve">Final </w:t>
            </w:r>
            <w:r>
              <w:rPr>
                <w:rFonts w:asciiTheme="majorBidi" w:hAnsiTheme="majorBidi" w:cstheme="majorBidi"/>
                <w:b/>
                <w:sz w:val="20"/>
                <w:szCs w:val="20"/>
                <w:u w:val="single"/>
              </w:rPr>
              <w:t xml:space="preserve">Comprehensive </w:t>
            </w:r>
            <w:r w:rsidRPr="00863E94">
              <w:rPr>
                <w:rFonts w:asciiTheme="majorBidi" w:hAnsiTheme="majorBidi" w:cstheme="majorBidi"/>
                <w:b/>
                <w:sz w:val="20"/>
                <w:szCs w:val="20"/>
                <w:u w:val="single"/>
              </w:rPr>
              <w:t>Exam: Actual date and time TBA</w:t>
            </w:r>
          </w:p>
        </w:tc>
        <w:tc>
          <w:tcPr>
            <w:tcW w:w="810" w:type="dxa"/>
            <w:shd w:val="pct5" w:color="000000" w:fill="FFFFFF"/>
          </w:tcPr>
          <w:p w14:paraId="22D21455" w14:textId="77777777" w:rsidR="003F71A9" w:rsidRPr="00863E94" w:rsidRDefault="003F71A9" w:rsidP="003F71A9">
            <w:pPr>
              <w:ind w:right="-198"/>
              <w:jc w:val="center"/>
              <w:rPr>
                <w:rFonts w:asciiTheme="majorBidi" w:hAnsiTheme="majorBidi" w:cstheme="majorBidi"/>
                <w:sz w:val="20"/>
                <w:szCs w:val="20"/>
                <w:u w:val="single"/>
              </w:rPr>
            </w:pPr>
          </w:p>
        </w:tc>
      </w:tr>
    </w:tbl>
    <w:p w14:paraId="7A480489" w14:textId="77777777" w:rsidR="00F07487" w:rsidRDefault="00F07487" w:rsidP="00FE5D4D">
      <w:pPr>
        <w:jc w:val="center"/>
        <w:outlineLvl w:val="0"/>
        <w:rPr>
          <w:rFonts w:asciiTheme="majorBidi" w:hAnsiTheme="majorBidi" w:cstheme="majorBidi"/>
          <w:b/>
          <w:sz w:val="20"/>
          <w:szCs w:val="20"/>
        </w:rPr>
      </w:pPr>
    </w:p>
    <w:p w14:paraId="37E2EC9D" w14:textId="77777777" w:rsidR="00D54568" w:rsidRPr="00863E94" w:rsidRDefault="00D54568" w:rsidP="00FE5D4D">
      <w:pPr>
        <w:jc w:val="center"/>
        <w:outlineLvl w:val="0"/>
        <w:rPr>
          <w:rFonts w:asciiTheme="majorBidi" w:hAnsiTheme="majorBidi" w:cstheme="majorBidi"/>
          <w:b/>
          <w:sz w:val="20"/>
          <w:szCs w:val="20"/>
        </w:rPr>
      </w:pPr>
    </w:p>
    <w:p w14:paraId="631BF276" w14:textId="77777777" w:rsidR="00307F86" w:rsidRDefault="00307F86" w:rsidP="00307F86">
      <w:pPr>
        <w:spacing w:line="215" w:lineRule="atLeast"/>
        <w:ind w:left="2160"/>
        <w:rPr>
          <w:b/>
          <w:sz w:val="28"/>
          <w:szCs w:val="28"/>
        </w:rPr>
      </w:pPr>
      <w:r>
        <w:rPr>
          <w:b/>
          <w:sz w:val="28"/>
          <w:szCs w:val="28"/>
        </w:rPr>
        <w:t>Important University Dates - Fall 2019</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7020"/>
      </w:tblGrid>
      <w:tr w:rsidR="00307F86" w14:paraId="75A076EB"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42318C1B"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Aug 19 </w:t>
            </w:r>
          </w:p>
        </w:tc>
        <w:tc>
          <w:tcPr>
            <w:tcW w:w="7020" w:type="dxa"/>
            <w:tcBorders>
              <w:top w:val="single" w:sz="4" w:space="0" w:color="auto"/>
              <w:left w:val="single" w:sz="4" w:space="0" w:color="auto"/>
              <w:bottom w:val="single" w:sz="4" w:space="0" w:color="auto"/>
              <w:right w:val="single" w:sz="4" w:space="0" w:color="auto"/>
            </w:tcBorders>
            <w:hideMark/>
          </w:tcPr>
          <w:p w14:paraId="01D8CF97"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Classes begin </w:t>
            </w:r>
          </w:p>
        </w:tc>
      </w:tr>
      <w:tr w:rsidR="00307F86" w14:paraId="44432427"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27FF15E1"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Aug 19- Aug 23 </w:t>
            </w:r>
          </w:p>
        </w:tc>
        <w:tc>
          <w:tcPr>
            <w:tcW w:w="7020" w:type="dxa"/>
            <w:tcBorders>
              <w:top w:val="single" w:sz="4" w:space="0" w:color="auto"/>
              <w:left w:val="single" w:sz="4" w:space="0" w:color="auto"/>
              <w:bottom w:val="single" w:sz="4" w:space="0" w:color="auto"/>
              <w:right w:val="single" w:sz="4" w:space="0" w:color="auto"/>
            </w:tcBorders>
            <w:hideMark/>
          </w:tcPr>
          <w:p w14:paraId="7FF7108E"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Late registration/Schedule Adjustment </w:t>
            </w:r>
          </w:p>
        </w:tc>
      </w:tr>
      <w:tr w:rsidR="00307F86" w14:paraId="49C03400"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5ECEBCB7"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Aug 30 </w:t>
            </w:r>
          </w:p>
        </w:tc>
        <w:tc>
          <w:tcPr>
            <w:tcW w:w="7020" w:type="dxa"/>
            <w:tcBorders>
              <w:top w:val="single" w:sz="4" w:space="0" w:color="auto"/>
              <w:left w:val="single" w:sz="4" w:space="0" w:color="auto"/>
              <w:bottom w:val="single" w:sz="4" w:space="0" w:color="auto"/>
              <w:right w:val="single" w:sz="4" w:space="0" w:color="auto"/>
            </w:tcBorders>
            <w:hideMark/>
          </w:tcPr>
          <w:p w14:paraId="3C2A9C6F"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Campus Wide Assembly – First Year Students 9:00 am – Kean Hall </w:t>
            </w:r>
          </w:p>
        </w:tc>
      </w:tr>
      <w:tr w:rsidR="00307F86" w14:paraId="02065489" w14:textId="77777777" w:rsidTr="007A323A">
        <w:trPr>
          <w:trHeight w:val="110"/>
        </w:trPr>
        <w:tc>
          <w:tcPr>
            <w:tcW w:w="1890" w:type="dxa"/>
            <w:tcBorders>
              <w:top w:val="single" w:sz="4" w:space="0" w:color="auto"/>
              <w:left w:val="single" w:sz="4" w:space="0" w:color="auto"/>
              <w:bottom w:val="single" w:sz="4" w:space="0" w:color="auto"/>
              <w:right w:val="single" w:sz="4" w:space="0" w:color="auto"/>
            </w:tcBorders>
            <w:hideMark/>
          </w:tcPr>
          <w:p w14:paraId="6D97D07E" w14:textId="77777777" w:rsidR="00307F86" w:rsidRDefault="00307F86" w:rsidP="007A323A">
            <w:pPr>
              <w:pStyle w:val="Default"/>
              <w:rPr>
                <w:rFonts w:asciiTheme="majorBidi" w:hAnsiTheme="majorBidi" w:cstheme="majorBidi"/>
                <w:sz w:val="22"/>
                <w:szCs w:val="22"/>
              </w:rPr>
            </w:pPr>
            <w:r>
              <w:rPr>
                <w:rFonts w:asciiTheme="majorBidi" w:hAnsiTheme="majorBidi" w:cstheme="majorBidi"/>
                <w:sz w:val="22"/>
                <w:szCs w:val="22"/>
              </w:rPr>
              <w:t xml:space="preserve">Sept 2 </w:t>
            </w:r>
          </w:p>
        </w:tc>
        <w:tc>
          <w:tcPr>
            <w:tcW w:w="7020" w:type="dxa"/>
            <w:tcBorders>
              <w:top w:val="single" w:sz="4" w:space="0" w:color="auto"/>
              <w:left w:val="single" w:sz="4" w:space="0" w:color="auto"/>
              <w:bottom w:val="single" w:sz="4" w:space="0" w:color="auto"/>
              <w:right w:val="single" w:sz="4" w:space="0" w:color="auto"/>
            </w:tcBorders>
            <w:hideMark/>
          </w:tcPr>
          <w:p w14:paraId="74267293" w14:textId="77777777" w:rsidR="00307F86" w:rsidRDefault="00307F86" w:rsidP="007A323A">
            <w:pPr>
              <w:pStyle w:val="Default"/>
              <w:rPr>
                <w:rFonts w:asciiTheme="majorBidi" w:hAnsiTheme="majorBidi" w:cstheme="majorBidi"/>
                <w:sz w:val="22"/>
                <w:szCs w:val="22"/>
              </w:rPr>
            </w:pPr>
            <w:r>
              <w:rPr>
                <w:rFonts w:asciiTheme="majorBidi" w:hAnsiTheme="majorBidi" w:cstheme="majorBidi"/>
                <w:sz w:val="22"/>
                <w:szCs w:val="22"/>
              </w:rPr>
              <w:t xml:space="preserve">Holiday-Labor Day </w:t>
            </w:r>
          </w:p>
        </w:tc>
      </w:tr>
      <w:tr w:rsidR="00307F86" w14:paraId="3E6C7DD9"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47E5CB3C"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Sept 17 </w:t>
            </w:r>
          </w:p>
        </w:tc>
        <w:tc>
          <w:tcPr>
            <w:tcW w:w="7020" w:type="dxa"/>
            <w:tcBorders>
              <w:top w:val="single" w:sz="4" w:space="0" w:color="auto"/>
              <w:left w:val="single" w:sz="4" w:space="0" w:color="auto"/>
              <w:bottom w:val="single" w:sz="4" w:space="0" w:color="auto"/>
              <w:right w:val="single" w:sz="4" w:space="0" w:color="auto"/>
            </w:tcBorders>
            <w:hideMark/>
          </w:tcPr>
          <w:p w14:paraId="55B290DE"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Recognition of Constitution Day </w:t>
            </w:r>
          </w:p>
        </w:tc>
      </w:tr>
      <w:tr w:rsidR="00307F86" w14:paraId="55C0459C"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6324C892"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Sept 22-28 </w:t>
            </w:r>
          </w:p>
        </w:tc>
        <w:tc>
          <w:tcPr>
            <w:tcW w:w="7020" w:type="dxa"/>
            <w:tcBorders>
              <w:top w:val="single" w:sz="4" w:space="0" w:color="auto"/>
              <w:left w:val="single" w:sz="4" w:space="0" w:color="auto"/>
              <w:bottom w:val="single" w:sz="4" w:space="0" w:color="auto"/>
              <w:right w:val="single" w:sz="4" w:space="0" w:color="auto"/>
            </w:tcBorders>
            <w:hideMark/>
          </w:tcPr>
          <w:p w14:paraId="152F619B"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Student Study Week – No Activities Scheduled </w:t>
            </w:r>
          </w:p>
        </w:tc>
      </w:tr>
      <w:tr w:rsidR="00307F86" w14:paraId="70BE421D"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4C3B4464"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Sept 30 – Oct 4 </w:t>
            </w:r>
          </w:p>
        </w:tc>
        <w:tc>
          <w:tcPr>
            <w:tcW w:w="7020" w:type="dxa"/>
            <w:tcBorders>
              <w:top w:val="single" w:sz="4" w:space="0" w:color="auto"/>
              <w:left w:val="single" w:sz="4" w:space="0" w:color="auto"/>
              <w:bottom w:val="single" w:sz="4" w:space="0" w:color="auto"/>
              <w:right w:val="single" w:sz="4" w:space="0" w:color="auto"/>
            </w:tcBorders>
            <w:hideMark/>
          </w:tcPr>
          <w:p w14:paraId="18BB9E8D"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Mid-term Examination Week-all classes meet as scheduled </w:t>
            </w:r>
          </w:p>
        </w:tc>
      </w:tr>
      <w:tr w:rsidR="00307F86" w14:paraId="33CF1D0B"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4DFB49E5"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Oct 11 </w:t>
            </w:r>
          </w:p>
        </w:tc>
        <w:tc>
          <w:tcPr>
            <w:tcW w:w="7020" w:type="dxa"/>
            <w:tcBorders>
              <w:top w:val="single" w:sz="4" w:space="0" w:color="auto"/>
              <w:left w:val="single" w:sz="4" w:space="0" w:color="auto"/>
              <w:bottom w:val="single" w:sz="4" w:space="0" w:color="auto"/>
              <w:right w:val="single" w:sz="4" w:space="0" w:color="auto"/>
            </w:tcBorders>
            <w:hideMark/>
          </w:tcPr>
          <w:p w14:paraId="3C4EBDAB"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Last day to withdraw from a course and/or the University </w:t>
            </w:r>
          </w:p>
        </w:tc>
      </w:tr>
      <w:tr w:rsidR="00307F86" w14:paraId="00BE5A64"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2B99F342"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Oct 15 </w:t>
            </w:r>
          </w:p>
        </w:tc>
        <w:tc>
          <w:tcPr>
            <w:tcW w:w="7020" w:type="dxa"/>
            <w:tcBorders>
              <w:top w:val="single" w:sz="4" w:space="0" w:color="auto"/>
              <w:left w:val="single" w:sz="4" w:space="0" w:color="auto"/>
              <w:bottom w:val="single" w:sz="4" w:space="0" w:color="auto"/>
              <w:right w:val="single" w:sz="4" w:space="0" w:color="auto"/>
            </w:tcBorders>
            <w:hideMark/>
          </w:tcPr>
          <w:p w14:paraId="4C15F0A9"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Founders Day (9:00 a.m. – Kean Hall) </w:t>
            </w:r>
          </w:p>
        </w:tc>
      </w:tr>
      <w:tr w:rsidR="00307F86" w14:paraId="3DDC1192"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219E5D63"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Oct 19 </w:t>
            </w:r>
          </w:p>
        </w:tc>
        <w:tc>
          <w:tcPr>
            <w:tcW w:w="7020" w:type="dxa"/>
            <w:tcBorders>
              <w:top w:val="single" w:sz="4" w:space="0" w:color="auto"/>
              <w:left w:val="single" w:sz="4" w:space="0" w:color="auto"/>
              <w:bottom w:val="single" w:sz="4" w:space="0" w:color="auto"/>
              <w:right w:val="single" w:sz="4" w:space="0" w:color="auto"/>
            </w:tcBorders>
            <w:hideMark/>
          </w:tcPr>
          <w:p w14:paraId="53715523"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Homecoming </w:t>
            </w:r>
          </w:p>
        </w:tc>
      </w:tr>
      <w:tr w:rsidR="00307F86" w14:paraId="68613F6A"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3E9AD4C6"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Oct 28 – Jan 17 </w:t>
            </w:r>
          </w:p>
        </w:tc>
        <w:tc>
          <w:tcPr>
            <w:tcW w:w="7020" w:type="dxa"/>
            <w:tcBorders>
              <w:top w:val="single" w:sz="4" w:space="0" w:color="auto"/>
              <w:left w:val="single" w:sz="4" w:space="0" w:color="auto"/>
              <w:bottom w:val="single" w:sz="4" w:space="0" w:color="auto"/>
              <w:right w:val="single" w:sz="4" w:space="0" w:color="auto"/>
            </w:tcBorders>
            <w:hideMark/>
          </w:tcPr>
          <w:p w14:paraId="54E17563"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Registration for Spring 2020 </w:t>
            </w:r>
          </w:p>
        </w:tc>
      </w:tr>
      <w:tr w:rsidR="00307F86" w14:paraId="331F372A"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75CAA749"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Nov 11 </w:t>
            </w:r>
          </w:p>
        </w:tc>
        <w:tc>
          <w:tcPr>
            <w:tcW w:w="7020" w:type="dxa"/>
            <w:tcBorders>
              <w:top w:val="single" w:sz="4" w:space="0" w:color="auto"/>
              <w:left w:val="single" w:sz="4" w:space="0" w:color="auto"/>
              <w:bottom w:val="single" w:sz="4" w:space="0" w:color="auto"/>
              <w:right w:val="single" w:sz="4" w:space="0" w:color="auto"/>
            </w:tcBorders>
            <w:hideMark/>
          </w:tcPr>
          <w:p w14:paraId="7A809D4B"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Veterans’ Day </w:t>
            </w:r>
          </w:p>
        </w:tc>
      </w:tr>
      <w:tr w:rsidR="00307F86" w14:paraId="0712F460"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4F9415E8"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Nov 25-29 </w:t>
            </w:r>
          </w:p>
        </w:tc>
        <w:tc>
          <w:tcPr>
            <w:tcW w:w="7020" w:type="dxa"/>
            <w:tcBorders>
              <w:top w:val="single" w:sz="4" w:space="0" w:color="auto"/>
              <w:left w:val="single" w:sz="4" w:space="0" w:color="auto"/>
              <w:bottom w:val="single" w:sz="4" w:space="0" w:color="auto"/>
              <w:right w:val="single" w:sz="4" w:space="0" w:color="auto"/>
            </w:tcBorders>
            <w:hideMark/>
          </w:tcPr>
          <w:p w14:paraId="7F194257"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Fall Break/Thanksgiving Holiday- No Classes </w:t>
            </w:r>
          </w:p>
        </w:tc>
      </w:tr>
      <w:tr w:rsidR="00307F86" w14:paraId="7300E6C3"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7D35C895"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Nov 30 </w:t>
            </w:r>
          </w:p>
        </w:tc>
        <w:tc>
          <w:tcPr>
            <w:tcW w:w="7020" w:type="dxa"/>
            <w:tcBorders>
              <w:top w:val="single" w:sz="4" w:space="0" w:color="auto"/>
              <w:left w:val="single" w:sz="4" w:space="0" w:color="auto"/>
              <w:bottom w:val="single" w:sz="4" w:space="0" w:color="auto"/>
              <w:right w:val="single" w:sz="4" w:space="0" w:color="auto"/>
            </w:tcBorders>
            <w:hideMark/>
          </w:tcPr>
          <w:p w14:paraId="135D07CC"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Last Day of Class </w:t>
            </w:r>
          </w:p>
        </w:tc>
      </w:tr>
      <w:tr w:rsidR="00307F86" w14:paraId="7C0AFA49"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04A1B5E3"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Dec 2-6 </w:t>
            </w:r>
          </w:p>
        </w:tc>
        <w:tc>
          <w:tcPr>
            <w:tcW w:w="7020" w:type="dxa"/>
            <w:tcBorders>
              <w:top w:val="single" w:sz="4" w:space="0" w:color="auto"/>
              <w:left w:val="single" w:sz="4" w:space="0" w:color="auto"/>
              <w:bottom w:val="single" w:sz="4" w:space="0" w:color="auto"/>
              <w:right w:val="single" w:sz="4" w:space="0" w:color="auto"/>
            </w:tcBorders>
            <w:hideMark/>
          </w:tcPr>
          <w:p w14:paraId="4ACB806F"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Final examinations </w:t>
            </w:r>
          </w:p>
        </w:tc>
      </w:tr>
      <w:tr w:rsidR="00307F86" w14:paraId="53920339" w14:textId="77777777" w:rsidTr="007A323A">
        <w:trPr>
          <w:trHeight w:val="90"/>
        </w:trPr>
        <w:tc>
          <w:tcPr>
            <w:tcW w:w="1890" w:type="dxa"/>
            <w:tcBorders>
              <w:top w:val="single" w:sz="4" w:space="0" w:color="auto"/>
              <w:left w:val="single" w:sz="4" w:space="0" w:color="auto"/>
              <w:bottom w:val="single" w:sz="4" w:space="0" w:color="auto"/>
              <w:right w:val="single" w:sz="4" w:space="0" w:color="auto"/>
            </w:tcBorders>
            <w:hideMark/>
          </w:tcPr>
          <w:p w14:paraId="4C30CC2A"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Dec 7 </w:t>
            </w:r>
          </w:p>
        </w:tc>
        <w:tc>
          <w:tcPr>
            <w:tcW w:w="7020" w:type="dxa"/>
            <w:tcBorders>
              <w:top w:val="single" w:sz="4" w:space="0" w:color="auto"/>
              <w:left w:val="single" w:sz="4" w:space="0" w:color="auto"/>
              <w:bottom w:val="single" w:sz="4" w:space="0" w:color="auto"/>
              <w:right w:val="single" w:sz="4" w:space="0" w:color="auto"/>
            </w:tcBorders>
            <w:hideMark/>
          </w:tcPr>
          <w:p w14:paraId="071534AA" w14:textId="77777777" w:rsidR="00307F86" w:rsidRDefault="00307F86" w:rsidP="007A323A">
            <w:pPr>
              <w:pStyle w:val="Default"/>
              <w:rPr>
                <w:rFonts w:asciiTheme="majorBidi" w:hAnsiTheme="majorBidi" w:cstheme="majorBidi"/>
                <w:sz w:val="20"/>
                <w:szCs w:val="20"/>
              </w:rPr>
            </w:pPr>
            <w:r>
              <w:rPr>
                <w:rFonts w:asciiTheme="majorBidi" w:hAnsiTheme="majorBidi" w:cstheme="majorBidi"/>
                <w:sz w:val="20"/>
                <w:szCs w:val="20"/>
              </w:rPr>
              <w:t xml:space="preserve">Commencement – Gentry Complex </w:t>
            </w:r>
          </w:p>
        </w:tc>
      </w:tr>
    </w:tbl>
    <w:p w14:paraId="239274A8" w14:textId="77777777" w:rsidR="00307F86" w:rsidRDefault="00307F86" w:rsidP="00307F86">
      <w:pPr>
        <w:autoSpaceDE w:val="0"/>
        <w:autoSpaceDN w:val="0"/>
        <w:adjustRightInd w:val="0"/>
        <w:ind w:firstLine="720"/>
        <w:jc w:val="both"/>
        <w:rPr>
          <w:i/>
          <w:iCs/>
          <w:color w:val="000000"/>
        </w:rPr>
      </w:pPr>
      <w:r>
        <w:rPr>
          <w:i/>
          <w:iCs/>
          <w:color w:val="000000"/>
        </w:rPr>
        <w:t>All scheduled classes meet during mid-term examination week.</w:t>
      </w:r>
    </w:p>
    <w:p w14:paraId="4492076E" w14:textId="77777777" w:rsidR="00307F86" w:rsidRDefault="00307F86" w:rsidP="00307F86">
      <w:pPr>
        <w:ind w:firstLine="720"/>
        <w:jc w:val="both"/>
        <w:rPr>
          <w:rFonts w:asciiTheme="majorBidi" w:hAnsiTheme="majorBidi" w:cstheme="majorBidi"/>
          <w:b/>
        </w:rPr>
      </w:pPr>
      <w:r>
        <w:rPr>
          <w:i/>
          <w:iCs/>
          <w:snapToGrid w:val="0"/>
          <w:color w:val="000000"/>
        </w:rPr>
        <w:t>Final examination schedules will be posted via MyTSU and on TSU web page</w:t>
      </w:r>
    </w:p>
    <w:p w14:paraId="43D322AA" w14:textId="77777777" w:rsidR="009B0B43" w:rsidRPr="00FE5D4D" w:rsidRDefault="009B0B43" w:rsidP="00307F86">
      <w:pPr>
        <w:spacing w:line="215" w:lineRule="atLeast"/>
        <w:rPr>
          <w:rFonts w:asciiTheme="majorBidi" w:hAnsiTheme="majorBidi" w:cstheme="majorBidi"/>
          <w:b/>
        </w:rPr>
      </w:pPr>
    </w:p>
    <w:sectPr w:rsidR="009B0B43" w:rsidRPr="00FE5D4D" w:rsidSect="002A2743">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908C7" w14:textId="77777777" w:rsidR="004D10D5" w:rsidRDefault="004D10D5">
      <w:r>
        <w:separator/>
      </w:r>
    </w:p>
  </w:endnote>
  <w:endnote w:type="continuationSeparator" w:id="0">
    <w:p w14:paraId="0E26F384" w14:textId="77777777" w:rsidR="004D10D5" w:rsidRDefault="004D1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111B" w14:textId="77777777" w:rsidR="00B813E3" w:rsidRDefault="004C7F5F" w:rsidP="002C4857">
    <w:pPr>
      <w:pStyle w:val="Footer"/>
      <w:framePr w:wrap="around" w:vAnchor="text" w:hAnchor="margin" w:xAlign="center" w:y="1"/>
      <w:rPr>
        <w:rStyle w:val="PageNumber"/>
      </w:rPr>
    </w:pPr>
    <w:r>
      <w:rPr>
        <w:rStyle w:val="PageNumber"/>
      </w:rPr>
      <w:fldChar w:fldCharType="begin"/>
    </w:r>
    <w:r w:rsidR="00B813E3">
      <w:rPr>
        <w:rStyle w:val="PageNumber"/>
      </w:rPr>
      <w:instrText xml:space="preserve">PAGE  </w:instrText>
    </w:r>
    <w:r>
      <w:rPr>
        <w:rStyle w:val="PageNumber"/>
      </w:rPr>
      <w:fldChar w:fldCharType="end"/>
    </w:r>
  </w:p>
  <w:p w14:paraId="06C1E6AB" w14:textId="77777777" w:rsidR="00B813E3" w:rsidRDefault="00B8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F164" w14:textId="4C441B00" w:rsidR="00B813E3" w:rsidRDefault="004C7F5F" w:rsidP="002C4857">
    <w:pPr>
      <w:pStyle w:val="Footer"/>
      <w:framePr w:wrap="around" w:vAnchor="text" w:hAnchor="margin" w:xAlign="center" w:y="1"/>
      <w:rPr>
        <w:rStyle w:val="PageNumber"/>
      </w:rPr>
    </w:pPr>
    <w:r>
      <w:rPr>
        <w:rStyle w:val="PageNumber"/>
      </w:rPr>
      <w:fldChar w:fldCharType="begin"/>
    </w:r>
    <w:r w:rsidR="00B813E3">
      <w:rPr>
        <w:rStyle w:val="PageNumber"/>
      </w:rPr>
      <w:instrText xml:space="preserve">PAGE  </w:instrText>
    </w:r>
    <w:r>
      <w:rPr>
        <w:rStyle w:val="PageNumber"/>
      </w:rPr>
      <w:fldChar w:fldCharType="separate"/>
    </w:r>
    <w:r w:rsidR="00E51D4F">
      <w:rPr>
        <w:rStyle w:val="PageNumber"/>
        <w:noProof/>
      </w:rPr>
      <w:t>2</w:t>
    </w:r>
    <w:r>
      <w:rPr>
        <w:rStyle w:val="PageNumber"/>
      </w:rPr>
      <w:fldChar w:fldCharType="end"/>
    </w:r>
  </w:p>
  <w:p w14:paraId="2D5F61D2" w14:textId="77777777" w:rsidR="00B813E3" w:rsidRDefault="00B8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87BD" w14:textId="77777777" w:rsidR="004D10D5" w:rsidRDefault="004D10D5">
      <w:r>
        <w:separator/>
      </w:r>
    </w:p>
  </w:footnote>
  <w:footnote w:type="continuationSeparator" w:id="0">
    <w:p w14:paraId="1E3C7274" w14:textId="77777777" w:rsidR="004D10D5" w:rsidRDefault="004D1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4pt;height:10.4pt" o:bullet="t">
        <v:imagedata r:id="rId1" o:title="BD14515_"/>
      </v:shape>
    </w:pict>
  </w:numPicBullet>
  <w:abstractNum w:abstractNumId="0" w15:restartNumberingAfterBreak="0">
    <w:nsid w:val="054D77A1"/>
    <w:multiLevelType w:val="hybridMultilevel"/>
    <w:tmpl w:val="055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0BE4"/>
    <w:multiLevelType w:val="hybridMultilevel"/>
    <w:tmpl w:val="92181A26"/>
    <w:lvl w:ilvl="0" w:tplc="77DA48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A1EDE"/>
    <w:multiLevelType w:val="hybridMultilevel"/>
    <w:tmpl w:val="411C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A6588"/>
    <w:multiLevelType w:val="hybridMultilevel"/>
    <w:tmpl w:val="71A071F2"/>
    <w:lvl w:ilvl="0" w:tplc="7848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B5357"/>
    <w:multiLevelType w:val="multilevel"/>
    <w:tmpl w:val="E2068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E0AE4"/>
    <w:multiLevelType w:val="hybridMultilevel"/>
    <w:tmpl w:val="E2068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565C7"/>
    <w:multiLevelType w:val="singleLevel"/>
    <w:tmpl w:val="BF1ABAD0"/>
    <w:lvl w:ilvl="0">
      <w:start w:val="1"/>
      <w:numFmt w:val="decimal"/>
      <w:lvlText w:val="%1."/>
      <w:lvlJc w:val="left"/>
      <w:pPr>
        <w:tabs>
          <w:tab w:val="num" w:pos="810"/>
        </w:tabs>
        <w:ind w:left="810" w:hanging="360"/>
      </w:pPr>
      <w:rPr>
        <w:rFonts w:hint="default"/>
      </w:rPr>
    </w:lvl>
  </w:abstractNum>
  <w:abstractNum w:abstractNumId="7" w15:restartNumberingAfterBreak="0">
    <w:nsid w:val="272D3579"/>
    <w:multiLevelType w:val="singleLevel"/>
    <w:tmpl w:val="48B6E424"/>
    <w:lvl w:ilvl="0">
      <w:start w:val="4"/>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15:restartNumberingAfterBreak="0">
    <w:nsid w:val="2A997754"/>
    <w:multiLevelType w:val="singleLevel"/>
    <w:tmpl w:val="50808E9E"/>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15:restartNumberingAfterBreak="0">
    <w:nsid w:val="2D514638"/>
    <w:multiLevelType w:val="singleLevel"/>
    <w:tmpl w:val="1598ED54"/>
    <w:lvl w:ilvl="0">
      <w:start w:val="2"/>
      <w:numFmt w:val="lowerLetter"/>
      <w:lvlText w:val="%1)"/>
      <w:lvlJc w:val="left"/>
      <w:pPr>
        <w:tabs>
          <w:tab w:val="num" w:pos="1440"/>
        </w:tabs>
        <w:ind w:left="1440" w:hanging="630"/>
      </w:pPr>
      <w:rPr>
        <w:rFonts w:hint="default"/>
      </w:rPr>
    </w:lvl>
  </w:abstractNum>
  <w:abstractNum w:abstractNumId="10" w15:restartNumberingAfterBreak="0">
    <w:nsid w:val="31FC5FE6"/>
    <w:multiLevelType w:val="hybridMultilevel"/>
    <w:tmpl w:val="A254F99C"/>
    <w:lvl w:ilvl="0" w:tplc="77DA48A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3B7249D1"/>
    <w:multiLevelType w:val="singleLevel"/>
    <w:tmpl w:val="3FF880B2"/>
    <w:lvl w:ilvl="0">
      <w:start w:val="1"/>
      <w:numFmt w:val="decimal"/>
      <w:lvlText w:val="%1."/>
      <w:lvlJc w:val="left"/>
      <w:pPr>
        <w:tabs>
          <w:tab w:val="num" w:pos="810"/>
        </w:tabs>
        <w:ind w:left="810" w:hanging="360"/>
      </w:pPr>
      <w:rPr>
        <w:rFonts w:hint="default"/>
      </w:rPr>
    </w:lvl>
  </w:abstractNum>
  <w:abstractNum w:abstractNumId="12" w15:restartNumberingAfterBreak="0">
    <w:nsid w:val="3B880452"/>
    <w:multiLevelType w:val="singleLevel"/>
    <w:tmpl w:val="E3B671F6"/>
    <w:lvl w:ilvl="0">
      <w:start w:val="2"/>
      <w:numFmt w:val="decimal"/>
      <w:lvlText w:val="%1."/>
      <w:lvlJc w:val="left"/>
      <w:pPr>
        <w:tabs>
          <w:tab w:val="num" w:pos="1440"/>
        </w:tabs>
        <w:ind w:left="1440" w:hanging="720"/>
      </w:pPr>
      <w:rPr>
        <w:rFonts w:hint="default"/>
      </w:rPr>
    </w:lvl>
  </w:abstractNum>
  <w:abstractNum w:abstractNumId="13" w15:restartNumberingAfterBreak="0">
    <w:nsid w:val="3D314935"/>
    <w:multiLevelType w:val="singleLevel"/>
    <w:tmpl w:val="9760E38E"/>
    <w:lvl w:ilvl="0">
      <w:start w:val="1"/>
      <w:numFmt w:val="decimal"/>
      <w:lvlText w:val="%1."/>
      <w:lvlJc w:val="left"/>
      <w:pPr>
        <w:tabs>
          <w:tab w:val="num" w:pos="810"/>
        </w:tabs>
        <w:ind w:left="810" w:hanging="360"/>
      </w:pPr>
      <w:rPr>
        <w:rFonts w:hint="default"/>
      </w:rPr>
    </w:lvl>
  </w:abstractNum>
  <w:abstractNum w:abstractNumId="14" w15:restartNumberingAfterBreak="0">
    <w:nsid w:val="3D9824BF"/>
    <w:multiLevelType w:val="hybridMultilevel"/>
    <w:tmpl w:val="0D3E82CE"/>
    <w:lvl w:ilvl="0" w:tplc="0C4E48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D438EA"/>
    <w:multiLevelType w:val="singleLevel"/>
    <w:tmpl w:val="33280C70"/>
    <w:lvl w:ilvl="0">
      <w:start w:val="1"/>
      <w:numFmt w:val="decimal"/>
      <w:lvlText w:val="%1."/>
      <w:lvlJc w:val="left"/>
      <w:pPr>
        <w:tabs>
          <w:tab w:val="num" w:pos="810"/>
        </w:tabs>
        <w:ind w:left="810" w:hanging="360"/>
      </w:pPr>
      <w:rPr>
        <w:rFonts w:hint="default"/>
      </w:rPr>
    </w:lvl>
  </w:abstractNum>
  <w:abstractNum w:abstractNumId="16" w15:restartNumberingAfterBreak="0">
    <w:nsid w:val="47B06599"/>
    <w:multiLevelType w:val="singleLevel"/>
    <w:tmpl w:val="F07E97C8"/>
    <w:lvl w:ilvl="0">
      <w:start w:val="1"/>
      <w:numFmt w:val="decimal"/>
      <w:lvlText w:val="%1."/>
      <w:lvlJc w:val="left"/>
      <w:pPr>
        <w:tabs>
          <w:tab w:val="num" w:pos="1440"/>
        </w:tabs>
        <w:ind w:left="1440" w:hanging="720"/>
      </w:pPr>
      <w:rPr>
        <w:rFonts w:hint="default"/>
      </w:rPr>
    </w:lvl>
  </w:abstractNum>
  <w:abstractNum w:abstractNumId="17" w15:restartNumberingAfterBreak="0">
    <w:nsid w:val="4C673F6A"/>
    <w:multiLevelType w:val="hybridMultilevel"/>
    <w:tmpl w:val="0DA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AA7455"/>
    <w:multiLevelType w:val="singleLevel"/>
    <w:tmpl w:val="7E8408F4"/>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9" w15:restartNumberingAfterBreak="0">
    <w:nsid w:val="59F0030A"/>
    <w:multiLevelType w:val="singleLevel"/>
    <w:tmpl w:val="04090013"/>
    <w:lvl w:ilvl="0">
      <w:start w:val="1"/>
      <w:numFmt w:val="upperRoman"/>
      <w:lvlText w:val="%1."/>
      <w:lvlJc w:val="left"/>
      <w:pPr>
        <w:tabs>
          <w:tab w:val="num" w:pos="720"/>
        </w:tabs>
        <w:ind w:left="720" w:hanging="720"/>
      </w:pPr>
      <w:rPr>
        <w:rFonts w:hint="default"/>
      </w:rPr>
    </w:lvl>
  </w:abstractNum>
  <w:abstractNum w:abstractNumId="20" w15:restartNumberingAfterBreak="0">
    <w:nsid w:val="5E604846"/>
    <w:multiLevelType w:val="singleLevel"/>
    <w:tmpl w:val="F56CCE66"/>
    <w:lvl w:ilvl="0">
      <w:start w:val="1"/>
      <w:numFmt w:val="decimal"/>
      <w:lvlText w:val="%1."/>
      <w:lvlJc w:val="left"/>
      <w:pPr>
        <w:tabs>
          <w:tab w:val="num" w:pos="720"/>
        </w:tabs>
        <w:ind w:left="720" w:hanging="720"/>
      </w:pPr>
      <w:rPr>
        <w:rFonts w:hint="default"/>
      </w:rPr>
    </w:lvl>
  </w:abstractNum>
  <w:abstractNum w:abstractNumId="21" w15:restartNumberingAfterBreak="0">
    <w:nsid w:val="733803AF"/>
    <w:multiLevelType w:val="singleLevel"/>
    <w:tmpl w:val="E6B8AF0E"/>
    <w:lvl w:ilvl="0">
      <w:start w:val="2"/>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2" w15:restartNumberingAfterBreak="0">
    <w:nsid w:val="78441728"/>
    <w:multiLevelType w:val="hybridMultilevel"/>
    <w:tmpl w:val="0276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BC7305"/>
    <w:multiLevelType w:val="singleLevel"/>
    <w:tmpl w:val="B054004C"/>
    <w:lvl w:ilvl="0">
      <w:start w:val="6"/>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8"/>
  </w:num>
  <w:num w:numId="2">
    <w:abstractNumId w:val="21"/>
  </w:num>
  <w:num w:numId="3">
    <w:abstractNumId w:val="7"/>
  </w:num>
  <w:num w:numId="4">
    <w:abstractNumId w:val="23"/>
  </w:num>
  <w:num w:numId="5">
    <w:abstractNumId w:val="18"/>
  </w:num>
  <w:num w:numId="6">
    <w:abstractNumId w:val="20"/>
  </w:num>
  <w:num w:numId="7">
    <w:abstractNumId w:val="19"/>
  </w:num>
  <w:num w:numId="8">
    <w:abstractNumId w:val="15"/>
  </w:num>
  <w:num w:numId="9">
    <w:abstractNumId w:val="13"/>
  </w:num>
  <w:num w:numId="10">
    <w:abstractNumId w:val="6"/>
  </w:num>
  <w:num w:numId="11">
    <w:abstractNumId w:val="9"/>
  </w:num>
  <w:num w:numId="12">
    <w:abstractNumId w:val="11"/>
  </w:num>
  <w:num w:numId="13">
    <w:abstractNumId w:val="16"/>
  </w:num>
  <w:num w:numId="14">
    <w:abstractNumId w:val="12"/>
  </w:num>
  <w:num w:numId="15">
    <w:abstractNumId w:val="5"/>
  </w:num>
  <w:num w:numId="16">
    <w:abstractNumId w:val="4"/>
  </w:num>
  <w:num w:numId="17">
    <w:abstractNumId w:val="1"/>
  </w:num>
  <w:num w:numId="18">
    <w:abstractNumId w:val="10"/>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2"/>
  </w:num>
  <w:num w:numId="23">
    <w:abstractNumId w:val="0"/>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E"/>
    <w:rsid w:val="00000430"/>
    <w:rsid w:val="0007122C"/>
    <w:rsid w:val="00074E09"/>
    <w:rsid w:val="000775CD"/>
    <w:rsid w:val="00083861"/>
    <w:rsid w:val="000947B6"/>
    <w:rsid w:val="00097FC5"/>
    <w:rsid w:val="000A5863"/>
    <w:rsid w:val="000B34EF"/>
    <w:rsid w:val="000C3ED6"/>
    <w:rsid w:val="0015428D"/>
    <w:rsid w:val="00173B53"/>
    <w:rsid w:val="00174AFB"/>
    <w:rsid w:val="00197482"/>
    <w:rsid w:val="001B2727"/>
    <w:rsid w:val="001C3D64"/>
    <w:rsid w:val="001C4222"/>
    <w:rsid w:val="001D5087"/>
    <w:rsid w:val="00222128"/>
    <w:rsid w:val="00227883"/>
    <w:rsid w:val="002418B3"/>
    <w:rsid w:val="00274636"/>
    <w:rsid w:val="00280E75"/>
    <w:rsid w:val="002861DD"/>
    <w:rsid w:val="0028743E"/>
    <w:rsid w:val="002904E2"/>
    <w:rsid w:val="0029201D"/>
    <w:rsid w:val="00296D7D"/>
    <w:rsid w:val="002A2743"/>
    <w:rsid w:val="002B2B4E"/>
    <w:rsid w:val="002C4857"/>
    <w:rsid w:val="002D118B"/>
    <w:rsid w:val="002E50CD"/>
    <w:rsid w:val="002F232B"/>
    <w:rsid w:val="003079C9"/>
    <w:rsid w:val="00307F86"/>
    <w:rsid w:val="00330AEB"/>
    <w:rsid w:val="00336437"/>
    <w:rsid w:val="00340245"/>
    <w:rsid w:val="00342287"/>
    <w:rsid w:val="00356A97"/>
    <w:rsid w:val="003624CD"/>
    <w:rsid w:val="0036720E"/>
    <w:rsid w:val="003B6A2E"/>
    <w:rsid w:val="003E1F86"/>
    <w:rsid w:val="003F71A9"/>
    <w:rsid w:val="00402414"/>
    <w:rsid w:val="0040776A"/>
    <w:rsid w:val="00407A7A"/>
    <w:rsid w:val="00434CC2"/>
    <w:rsid w:val="004448CB"/>
    <w:rsid w:val="0044606C"/>
    <w:rsid w:val="00457250"/>
    <w:rsid w:val="00474891"/>
    <w:rsid w:val="004A2891"/>
    <w:rsid w:val="004A5066"/>
    <w:rsid w:val="004B6DED"/>
    <w:rsid w:val="004C7F5F"/>
    <w:rsid w:val="004D10D5"/>
    <w:rsid w:val="004D5DCD"/>
    <w:rsid w:val="004F271B"/>
    <w:rsid w:val="004F6805"/>
    <w:rsid w:val="004F70C0"/>
    <w:rsid w:val="005067D3"/>
    <w:rsid w:val="005223E1"/>
    <w:rsid w:val="005241D8"/>
    <w:rsid w:val="005252BF"/>
    <w:rsid w:val="00557E7E"/>
    <w:rsid w:val="00562C4B"/>
    <w:rsid w:val="00565E2B"/>
    <w:rsid w:val="00577C85"/>
    <w:rsid w:val="005920C6"/>
    <w:rsid w:val="005B31FD"/>
    <w:rsid w:val="005E5E9D"/>
    <w:rsid w:val="005E7A1D"/>
    <w:rsid w:val="0060530F"/>
    <w:rsid w:val="00610BCE"/>
    <w:rsid w:val="00610CEC"/>
    <w:rsid w:val="006127AA"/>
    <w:rsid w:val="006159F4"/>
    <w:rsid w:val="006357FB"/>
    <w:rsid w:val="00673C0D"/>
    <w:rsid w:val="00681394"/>
    <w:rsid w:val="00686BC2"/>
    <w:rsid w:val="0068714C"/>
    <w:rsid w:val="006932FF"/>
    <w:rsid w:val="006A2DC7"/>
    <w:rsid w:val="006B2784"/>
    <w:rsid w:val="006B62EA"/>
    <w:rsid w:val="006B7991"/>
    <w:rsid w:val="006C6A31"/>
    <w:rsid w:val="006D67AD"/>
    <w:rsid w:val="006E4C7D"/>
    <w:rsid w:val="006F035A"/>
    <w:rsid w:val="006F3472"/>
    <w:rsid w:val="00722F85"/>
    <w:rsid w:val="00725F6C"/>
    <w:rsid w:val="00746460"/>
    <w:rsid w:val="00766616"/>
    <w:rsid w:val="0078402F"/>
    <w:rsid w:val="007B0D54"/>
    <w:rsid w:val="007C4B2D"/>
    <w:rsid w:val="007F1157"/>
    <w:rsid w:val="007F662D"/>
    <w:rsid w:val="007F7110"/>
    <w:rsid w:val="00812D6F"/>
    <w:rsid w:val="0082404D"/>
    <w:rsid w:val="00837AD6"/>
    <w:rsid w:val="008525D0"/>
    <w:rsid w:val="00852D86"/>
    <w:rsid w:val="00863E94"/>
    <w:rsid w:val="00864932"/>
    <w:rsid w:val="00887E8F"/>
    <w:rsid w:val="008921D7"/>
    <w:rsid w:val="008A7F5B"/>
    <w:rsid w:val="008B4F1D"/>
    <w:rsid w:val="008D0525"/>
    <w:rsid w:val="008E654F"/>
    <w:rsid w:val="008E6C87"/>
    <w:rsid w:val="008E7932"/>
    <w:rsid w:val="008F1C5F"/>
    <w:rsid w:val="00900967"/>
    <w:rsid w:val="00922174"/>
    <w:rsid w:val="00964F63"/>
    <w:rsid w:val="0097687F"/>
    <w:rsid w:val="00980039"/>
    <w:rsid w:val="009807DB"/>
    <w:rsid w:val="009B0B43"/>
    <w:rsid w:val="009D7278"/>
    <w:rsid w:val="009E2E19"/>
    <w:rsid w:val="00A22F10"/>
    <w:rsid w:val="00A44620"/>
    <w:rsid w:val="00A54A71"/>
    <w:rsid w:val="00A631D7"/>
    <w:rsid w:val="00A642DC"/>
    <w:rsid w:val="00A675D9"/>
    <w:rsid w:val="00A800C4"/>
    <w:rsid w:val="00A8755F"/>
    <w:rsid w:val="00A93616"/>
    <w:rsid w:val="00A93617"/>
    <w:rsid w:val="00A93E45"/>
    <w:rsid w:val="00AA2BC2"/>
    <w:rsid w:val="00AA69CA"/>
    <w:rsid w:val="00AB49E3"/>
    <w:rsid w:val="00AC290E"/>
    <w:rsid w:val="00AC3BB6"/>
    <w:rsid w:val="00AF2C58"/>
    <w:rsid w:val="00B04805"/>
    <w:rsid w:val="00B42A01"/>
    <w:rsid w:val="00B528D9"/>
    <w:rsid w:val="00B64138"/>
    <w:rsid w:val="00B76CDD"/>
    <w:rsid w:val="00B80B60"/>
    <w:rsid w:val="00B813E3"/>
    <w:rsid w:val="00B84AB2"/>
    <w:rsid w:val="00BB4DCE"/>
    <w:rsid w:val="00BF586F"/>
    <w:rsid w:val="00BF58D8"/>
    <w:rsid w:val="00C063E2"/>
    <w:rsid w:val="00C2672E"/>
    <w:rsid w:val="00C4368E"/>
    <w:rsid w:val="00C46065"/>
    <w:rsid w:val="00C474E0"/>
    <w:rsid w:val="00C517D8"/>
    <w:rsid w:val="00C645A4"/>
    <w:rsid w:val="00C8402C"/>
    <w:rsid w:val="00C95DBF"/>
    <w:rsid w:val="00C95DFB"/>
    <w:rsid w:val="00CA29C6"/>
    <w:rsid w:val="00CD1A0D"/>
    <w:rsid w:val="00CF6E6D"/>
    <w:rsid w:val="00D0289B"/>
    <w:rsid w:val="00D26D7A"/>
    <w:rsid w:val="00D30403"/>
    <w:rsid w:val="00D51090"/>
    <w:rsid w:val="00D54568"/>
    <w:rsid w:val="00D6366F"/>
    <w:rsid w:val="00D638FD"/>
    <w:rsid w:val="00D821A9"/>
    <w:rsid w:val="00D97342"/>
    <w:rsid w:val="00DA1D4C"/>
    <w:rsid w:val="00DA2D2B"/>
    <w:rsid w:val="00DB0F72"/>
    <w:rsid w:val="00DB46AE"/>
    <w:rsid w:val="00DC79DF"/>
    <w:rsid w:val="00DF6567"/>
    <w:rsid w:val="00E31F8C"/>
    <w:rsid w:val="00E3353A"/>
    <w:rsid w:val="00E51D4F"/>
    <w:rsid w:val="00E634D8"/>
    <w:rsid w:val="00E677DF"/>
    <w:rsid w:val="00E77FFE"/>
    <w:rsid w:val="00E80663"/>
    <w:rsid w:val="00E93CE6"/>
    <w:rsid w:val="00EB3EDD"/>
    <w:rsid w:val="00EC78B3"/>
    <w:rsid w:val="00ED1E6C"/>
    <w:rsid w:val="00EF3488"/>
    <w:rsid w:val="00F07487"/>
    <w:rsid w:val="00F1063E"/>
    <w:rsid w:val="00F12678"/>
    <w:rsid w:val="00F148C4"/>
    <w:rsid w:val="00F35A5D"/>
    <w:rsid w:val="00F51118"/>
    <w:rsid w:val="00F56B6D"/>
    <w:rsid w:val="00F6279D"/>
    <w:rsid w:val="00F773F3"/>
    <w:rsid w:val="00F84042"/>
    <w:rsid w:val="00F97784"/>
    <w:rsid w:val="00FA3F90"/>
    <w:rsid w:val="00FC411B"/>
    <w:rsid w:val="00FC5127"/>
    <w:rsid w:val="00FD6828"/>
    <w:rsid w:val="00FE5D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6D50"/>
  <w15:docId w15:val="{7A9C7ADC-C0B3-45FA-86D2-BBA536D6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D9"/>
    <w:rPr>
      <w:sz w:val="24"/>
      <w:szCs w:val="24"/>
    </w:rPr>
  </w:style>
  <w:style w:type="paragraph" w:styleId="Heading4">
    <w:name w:val="heading 4"/>
    <w:basedOn w:val="Normal"/>
    <w:next w:val="Normal"/>
    <w:link w:val="Heading4Char"/>
    <w:qFormat/>
    <w:rsid w:val="00D30403"/>
    <w:pPr>
      <w:keepNext/>
      <w:widowControl w:val="0"/>
      <w:spacing w:before="240" w:after="60"/>
      <w:outlineLvl w:val="3"/>
    </w:pPr>
    <w:rPr>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357FB"/>
    <w:pPr>
      <w:ind w:left="360" w:hanging="360"/>
    </w:pPr>
    <w:rPr>
      <w:sz w:val="22"/>
      <w:szCs w:val="20"/>
    </w:rPr>
  </w:style>
  <w:style w:type="paragraph" w:styleId="BodyTextIndent2">
    <w:name w:val="Body Text Indent 2"/>
    <w:basedOn w:val="Normal"/>
    <w:rsid w:val="006357FB"/>
    <w:pPr>
      <w:ind w:left="1440" w:hanging="720"/>
      <w:jc w:val="both"/>
    </w:pPr>
    <w:rPr>
      <w:sz w:val="22"/>
      <w:szCs w:val="20"/>
    </w:rPr>
  </w:style>
  <w:style w:type="paragraph" w:styleId="Footer">
    <w:name w:val="footer"/>
    <w:basedOn w:val="Normal"/>
    <w:rsid w:val="00B813E3"/>
    <w:pPr>
      <w:tabs>
        <w:tab w:val="center" w:pos="4320"/>
        <w:tab w:val="right" w:pos="8640"/>
      </w:tabs>
    </w:pPr>
  </w:style>
  <w:style w:type="character" w:styleId="PageNumber">
    <w:name w:val="page number"/>
    <w:basedOn w:val="DefaultParagraphFont"/>
    <w:rsid w:val="00B813E3"/>
  </w:style>
  <w:style w:type="character" w:styleId="Hyperlink">
    <w:name w:val="Hyperlink"/>
    <w:uiPriority w:val="99"/>
    <w:unhideWhenUsed/>
    <w:rsid w:val="00812D6F"/>
    <w:rPr>
      <w:color w:val="0000FF"/>
      <w:u w:val="single"/>
    </w:rPr>
  </w:style>
  <w:style w:type="paragraph" w:customStyle="1" w:styleId="Default">
    <w:name w:val="Default"/>
    <w:rsid w:val="00900967"/>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15428D"/>
    <w:pPr>
      <w:widowControl w:val="0"/>
    </w:pPr>
    <w:rPr>
      <w:rFonts w:ascii="Calibri" w:eastAsia="Calibri" w:hAnsi="Calibri" w:cs="Arial"/>
      <w:sz w:val="22"/>
      <w:szCs w:val="22"/>
    </w:rPr>
  </w:style>
  <w:style w:type="paragraph" w:styleId="NormalWeb">
    <w:name w:val="Normal (Web)"/>
    <w:basedOn w:val="Normal"/>
    <w:uiPriority w:val="99"/>
    <w:rsid w:val="006F035A"/>
    <w:pPr>
      <w:spacing w:before="100" w:beforeAutospacing="1" w:after="100" w:afterAutospacing="1"/>
    </w:pPr>
  </w:style>
  <w:style w:type="paragraph" w:styleId="BalloonText">
    <w:name w:val="Balloon Text"/>
    <w:basedOn w:val="Normal"/>
    <w:link w:val="BalloonTextChar"/>
    <w:semiHidden/>
    <w:unhideWhenUsed/>
    <w:rsid w:val="0044606C"/>
    <w:rPr>
      <w:rFonts w:ascii="Tahoma" w:hAnsi="Tahoma" w:cs="Tahoma"/>
      <w:sz w:val="16"/>
      <w:szCs w:val="16"/>
    </w:rPr>
  </w:style>
  <w:style w:type="character" w:customStyle="1" w:styleId="BalloonTextChar">
    <w:name w:val="Balloon Text Char"/>
    <w:basedOn w:val="DefaultParagraphFont"/>
    <w:link w:val="BalloonText"/>
    <w:semiHidden/>
    <w:rsid w:val="0044606C"/>
    <w:rPr>
      <w:rFonts w:ascii="Tahoma" w:hAnsi="Tahoma" w:cs="Tahoma"/>
      <w:sz w:val="16"/>
      <w:szCs w:val="16"/>
    </w:rPr>
  </w:style>
  <w:style w:type="paragraph" w:styleId="ListParagraph">
    <w:name w:val="List Paragraph"/>
    <w:basedOn w:val="Normal"/>
    <w:uiPriority w:val="34"/>
    <w:qFormat/>
    <w:rsid w:val="00D0289B"/>
    <w:pPr>
      <w:ind w:left="720"/>
      <w:contextualSpacing/>
    </w:pPr>
    <w:rPr>
      <w:rFonts w:ascii="Times" w:hAnsi="Times"/>
      <w:szCs w:val="20"/>
    </w:rPr>
  </w:style>
  <w:style w:type="character" w:styleId="Strong">
    <w:name w:val="Strong"/>
    <w:basedOn w:val="DefaultParagraphFont"/>
    <w:uiPriority w:val="22"/>
    <w:qFormat/>
    <w:rsid w:val="00D0289B"/>
    <w:rPr>
      <w:b/>
      <w:bCs/>
    </w:rPr>
  </w:style>
  <w:style w:type="character" w:customStyle="1" w:styleId="Heading4Char">
    <w:name w:val="Heading 4 Char"/>
    <w:basedOn w:val="DefaultParagraphFont"/>
    <w:link w:val="Heading4"/>
    <w:rsid w:val="00D30403"/>
    <w:rPr>
      <w:b/>
      <w:bCs/>
      <w:snapToGrid w:val="0"/>
      <w:sz w:val="28"/>
      <w:szCs w:val="28"/>
    </w:rPr>
  </w:style>
  <w:style w:type="paragraph" w:styleId="Title">
    <w:name w:val="Title"/>
    <w:basedOn w:val="Normal"/>
    <w:link w:val="TitleChar"/>
    <w:qFormat/>
    <w:rsid w:val="00FE5D4D"/>
    <w:pPr>
      <w:widowControl w:val="0"/>
      <w:spacing w:line="215" w:lineRule="atLeast"/>
      <w:jc w:val="center"/>
      <w:outlineLvl w:val="0"/>
    </w:pPr>
    <w:rPr>
      <w:snapToGrid w:val="0"/>
      <w:szCs w:val="20"/>
    </w:rPr>
  </w:style>
  <w:style w:type="character" w:customStyle="1" w:styleId="TitleChar">
    <w:name w:val="Title Char"/>
    <w:basedOn w:val="DefaultParagraphFont"/>
    <w:link w:val="Title"/>
    <w:rsid w:val="00FE5D4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790">
      <w:bodyDiv w:val="1"/>
      <w:marLeft w:val="0"/>
      <w:marRight w:val="0"/>
      <w:marTop w:val="0"/>
      <w:marBottom w:val="0"/>
      <w:divBdr>
        <w:top w:val="none" w:sz="0" w:space="0" w:color="auto"/>
        <w:left w:val="none" w:sz="0" w:space="0" w:color="auto"/>
        <w:bottom w:val="none" w:sz="0" w:space="0" w:color="auto"/>
        <w:right w:val="none" w:sz="0" w:space="0" w:color="auto"/>
      </w:divBdr>
    </w:div>
    <w:div w:id="525102016">
      <w:bodyDiv w:val="1"/>
      <w:marLeft w:val="0"/>
      <w:marRight w:val="0"/>
      <w:marTop w:val="0"/>
      <w:marBottom w:val="0"/>
      <w:divBdr>
        <w:top w:val="none" w:sz="0" w:space="0" w:color="auto"/>
        <w:left w:val="none" w:sz="0" w:space="0" w:color="auto"/>
        <w:bottom w:val="none" w:sz="0" w:space="0" w:color="auto"/>
        <w:right w:val="none" w:sz="0" w:space="0" w:color="auto"/>
      </w:divBdr>
    </w:div>
    <w:div w:id="526338373">
      <w:bodyDiv w:val="1"/>
      <w:marLeft w:val="0"/>
      <w:marRight w:val="0"/>
      <w:marTop w:val="0"/>
      <w:marBottom w:val="0"/>
      <w:divBdr>
        <w:top w:val="none" w:sz="0" w:space="0" w:color="auto"/>
        <w:left w:val="none" w:sz="0" w:space="0" w:color="auto"/>
        <w:bottom w:val="none" w:sz="0" w:space="0" w:color="auto"/>
        <w:right w:val="none" w:sz="0" w:space="0" w:color="auto"/>
      </w:divBdr>
    </w:div>
    <w:div w:id="666061340">
      <w:bodyDiv w:val="1"/>
      <w:marLeft w:val="0"/>
      <w:marRight w:val="0"/>
      <w:marTop w:val="0"/>
      <w:marBottom w:val="0"/>
      <w:divBdr>
        <w:top w:val="none" w:sz="0" w:space="0" w:color="auto"/>
        <w:left w:val="none" w:sz="0" w:space="0" w:color="auto"/>
        <w:bottom w:val="none" w:sz="0" w:space="0" w:color="auto"/>
        <w:right w:val="none" w:sz="0" w:space="0" w:color="auto"/>
      </w:divBdr>
    </w:div>
    <w:div w:id="1067607324">
      <w:bodyDiv w:val="1"/>
      <w:marLeft w:val="0"/>
      <w:marRight w:val="0"/>
      <w:marTop w:val="0"/>
      <w:marBottom w:val="0"/>
      <w:divBdr>
        <w:top w:val="none" w:sz="0" w:space="0" w:color="auto"/>
        <w:left w:val="none" w:sz="0" w:space="0" w:color="auto"/>
        <w:bottom w:val="none" w:sz="0" w:space="0" w:color="auto"/>
        <w:right w:val="none" w:sz="0" w:space="0" w:color="auto"/>
      </w:divBdr>
    </w:div>
    <w:div w:id="1337540687">
      <w:bodyDiv w:val="1"/>
      <w:marLeft w:val="0"/>
      <w:marRight w:val="0"/>
      <w:marTop w:val="0"/>
      <w:marBottom w:val="0"/>
      <w:divBdr>
        <w:top w:val="none" w:sz="0" w:space="0" w:color="auto"/>
        <w:left w:val="none" w:sz="0" w:space="0" w:color="auto"/>
        <w:bottom w:val="none" w:sz="0" w:space="0" w:color="auto"/>
        <w:right w:val="none" w:sz="0" w:space="0" w:color="auto"/>
      </w:divBdr>
    </w:div>
    <w:div w:id="1871406699">
      <w:bodyDiv w:val="1"/>
      <w:marLeft w:val="0"/>
      <w:marRight w:val="0"/>
      <w:marTop w:val="0"/>
      <w:marBottom w:val="0"/>
      <w:divBdr>
        <w:top w:val="none" w:sz="0" w:space="0" w:color="auto"/>
        <w:left w:val="none" w:sz="0" w:space="0" w:color="auto"/>
        <w:bottom w:val="none" w:sz="0" w:space="0" w:color="auto"/>
        <w:right w:val="none" w:sz="0" w:space="0" w:color="auto"/>
      </w:divBdr>
    </w:div>
    <w:div w:id="19180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equ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nstate.edu/disabilityservi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state.edu/equ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ncoalition.org" TargetMode="External"/><Relationship Id="rId4" Type="http://schemas.openxmlformats.org/officeDocument/2006/relationships/webSettings" Target="webSettings.xml"/><Relationship Id="rId9" Type="http://schemas.openxmlformats.org/officeDocument/2006/relationships/hyperlink" Target="http://www.sacenter.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3054</Words>
  <Characters>17409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TSU</Company>
  <LinksUpToDate>false</LinksUpToDate>
  <CharactersWithSpaces>20423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creator>TSU User</dc:creator>
  <cp:lastModifiedBy>Okoro, Cosmas</cp:lastModifiedBy>
  <cp:revision>2</cp:revision>
  <cp:lastPrinted>2016-09-29T14:18:00Z</cp:lastPrinted>
  <dcterms:created xsi:type="dcterms:W3CDTF">2019-08-14T20:35:00Z</dcterms:created>
  <dcterms:modified xsi:type="dcterms:W3CDTF">2019-08-14T20:35:00Z</dcterms:modified>
</cp:coreProperties>
</file>