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683" w:rsidRDefault="00D53683">
      <w:pPr>
        <w:pStyle w:val="NormalWeb"/>
        <w:rPr>
          <w:rFonts w:ascii="Arial" w:hAnsi="Arial" w:cs="Arial"/>
          <w:b/>
          <w:bCs/>
        </w:rPr>
      </w:pPr>
      <w:r>
        <w:rPr>
          <w:rFonts w:ascii="Arial" w:hAnsi="Arial" w:cs="Arial"/>
          <w:b/>
          <w:bCs/>
        </w:rPr>
        <w:t>Payroll</w:t>
      </w:r>
    </w:p>
    <w:p w:rsidR="00D53683" w:rsidRDefault="00D53683">
      <w:pPr>
        <w:pStyle w:val="NormalWeb"/>
        <w:rPr>
          <w:rFonts w:ascii="Arial" w:hAnsi="Arial" w:cs="Arial"/>
          <w:b/>
          <w:bCs/>
        </w:rPr>
      </w:pPr>
      <w:r>
        <w:rPr>
          <w:rFonts w:ascii="Arial" w:hAnsi="Arial" w:cs="Arial"/>
          <w:b/>
          <w:bCs/>
        </w:rPr>
        <w:t>Payroll Taxes (5.10.05)</w:t>
      </w:r>
    </w:p>
    <w:p w:rsidR="00D53683" w:rsidRDefault="006701B4">
      <w:pPr>
        <w:jc w:val="center"/>
        <w:rPr>
          <w:b/>
          <w:bCs/>
        </w:rPr>
      </w:pPr>
      <w:r w:rsidRPr="006701B4">
        <w:rPr>
          <w:b/>
          <w:bCs/>
        </w:rPr>
        <w:pict>
          <v:rect id="_x0000_i1025" style="width:.05pt;height:1.2pt" o:hralign="center" o:hrstd="t" o:hr="t" fillcolor="#aca899" stroked="f"/>
        </w:pict>
      </w:r>
    </w:p>
    <w:p w:rsidR="00D53683" w:rsidRDefault="00D53683">
      <w:pPr>
        <w:pStyle w:val="NormalWeb"/>
        <w:rPr>
          <w:b/>
          <w:bCs/>
        </w:rPr>
      </w:pPr>
      <w:r>
        <w:rPr>
          <w:b/>
          <w:bCs/>
        </w:rPr>
        <w:t>POLICY</w:t>
      </w:r>
    </w:p>
    <w:p w:rsidR="00D53683" w:rsidRDefault="00D53683">
      <w:pPr>
        <w:pStyle w:val="NormalWeb"/>
      </w:pPr>
      <w:r>
        <w:t xml:space="preserve">Federal income taxes, FICA, and FICA Medicare taxes are withheld from employee wages as required by law. The taxes withheld and the related employer matching contributions are remitted and reported to the government in accordance with federal guidelines. All employees are subject to FICA and FICA Medicare taxes, except students enrolled in enough credit hours to be exempt, and non-resident aliens with F-1, J-1, and M-1 visa. </w:t>
      </w:r>
    </w:p>
    <w:p w:rsidR="00D53683" w:rsidRDefault="006701B4">
      <w:pPr>
        <w:jc w:val="center"/>
      </w:pPr>
      <w:r>
        <w:pict>
          <v:rect id="_x0000_i1026" style="width:.05pt;height:1.2pt" o:hralign="center" o:hrstd="t" o:hr="t" fillcolor="#aca899" stroked="f"/>
        </w:pict>
      </w:r>
    </w:p>
    <w:p w:rsidR="00D53683" w:rsidRDefault="00D53683">
      <w:pPr>
        <w:pStyle w:val="NormalWeb"/>
        <w:rPr>
          <w:b/>
          <w:bCs/>
        </w:rPr>
      </w:pPr>
      <w:r>
        <w:rPr>
          <w:b/>
          <w:bCs/>
        </w:rPr>
        <w:t>REFERENCES</w:t>
      </w:r>
    </w:p>
    <w:p w:rsidR="00D53683" w:rsidRDefault="00D53683">
      <w:pPr>
        <w:pStyle w:val="NormalWeb"/>
      </w:pPr>
      <w:r>
        <w:t xml:space="preserve">Internal Revenue Service </w:t>
      </w:r>
      <w:r>
        <w:rPr>
          <w:u w:val="single"/>
        </w:rPr>
        <w:t>Circular</w:t>
      </w:r>
      <w:r>
        <w:t xml:space="preserve"> E, "Employer Tax Guide".</w:t>
      </w:r>
    </w:p>
    <w:sectPr w:rsidR="00D53683" w:rsidSect="006701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noPunctuationKerning/>
  <w:characterSpacingControl w:val="doNotCompress"/>
  <w:compat/>
  <w:rsids>
    <w:rsidRoot w:val="00A87F65"/>
    <w:rsid w:val="00227281"/>
    <w:rsid w:val="00332D4E"/>
    <w:rsid w:val="0040644D"/>
    <w:rsid w:val="006701B4"/>
    <w:rsid w:val="007C0C22"/>
    <w:rsid w:val="00A87F65"/>
    <w:rsid w:val="00BF0A64"/>
    <w:rsid w:val="00D53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1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01B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Payroll Taxes (5.10.05)</vt:lpstr>
    </vt:vector>
  </TitlesOfParts>
  <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Taxes (5.10.05)</dc:title>
  <dc:subject/>
  <dc:creator>vbrown</dc:creator>
  <cp:keywords/>
  <dc:description/>
  <cp:lastModifiedBy>rhughes</cp:lastModifiedBy>
  <cp:revision>3</cp:revision>
  <dcterms:created xsi:type="dcterms:W3CDTF">2012-05-07T15:49:00Z</dcterms:created>
  <dcterms:modified xsi:type="dcterms:W3CDTF">2012-05-07T15:57:00Z</dcterms:modified>
</cp:coreProperties>
</file>