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8C" w:rsidRDefault="00B452E4" w:rsidP="00005B8C">
      <w:pPr>
        <w:rPr>
          <w:b/>
          <w:sz w:val="36"/>
          <w:szCs w:val="36"/>
        </w:rPr>
      </w:pPr>
      <w:r>
        <w:rPr>
          <w:b/>
          <w:sz w:val="36"/>
          <w:szCs w:val="36"/>
        </w:rPr>
        <w:t>Sub Contracts</w:t>
      </w:r>
      <w:r w:rsidR="00442D2D">
        <w:rPr>
          <w:b/>
          <w:sz w:val="36"/>
          <w:szCs w:val="36"/>
        </w:rPr>
        <w:t xml:space="preserve"> – Outgoing</w:t>
      </w:r>
    </w:p>
    <w:p w:rsidR="00442D2D" w:rsidRDefault="00442D2D" w:rsidP="00005B8C">
      <w:pPr>
        <w:rPr>
          <w:b/>
          <w:sz w:val="36"/>
          <w:szCs w:val="36"/>
        </w:rPr>
      </w:pPr>
    </w:p>
    <w:p w:rsidR="00442D2D" w:rsidRPr="00442D2D" w:rsidRDefault="00442D2D" w:rsidP="00005B8C">
      <w:pPr>
        <w:rPr>
          <w:bCs/>
        </w:rPr>
      </w:pPr>
      <w:r w:rsidRPr="00442D2D">
        <w:rPr>
          <w:bCs/>
        </w:rPr>
        <w:t>This document will cover the steps a project director</w:t>
      </w:r>
      <w:r>
        <w:rPr>
          <w:bCs/>
        </w:rPr>
        <w:t xml:space="preserve"> (Pi)</w:t>
      </w:r>
      <w:r w:rsidRPr="00442D2D">
        <w:rPr>
          <w:bCs/>
        </w:rPr>
        <w:t xml:space="preserve"> needs to take regarding sending funds to a sub awardee. </w:t>
      </w:r>
    </w:p>
    <w:p w:rsidR="00005B8C" w:rsidRDefault="00005B8C" w:rsidP="00B452E4">
      <w:pPr>
        <w:pStyle w:val="NoSpacing"/>
      </w:pPr>
    </w:p>
    <w:p w:rsidR="000A2FFB" w:rsidRDefault="00005B8C" w:rsidP="00005B8C">
      <w:r>
        <w:t>Pi will need to complete “Professional services form” and email it to the sub awardee contact</w:t>
      </w:r>
      <w:r w:rsidR="000A2FFB">
        <w:t xml:space="preserve"> person.</w:t>
      </w:r>
    </w:p>
    <w:p w:rsidR="000A2FFB" w:rsidRDefault="000A2FFB" w:rsidP="00005B8C"/>
    <w:p w:rsidR="00005B8C" w:rsidRDefault="00005B8C" w:rsidP="00005B8C">
      <w:r>
        <w:t xml:space="preserve">The contact person will also need to send the Pi a completed W9 form. </w:t>
      </w:r>
    </w:p>
    <w:p w:rsidR="00005B8C" w:rsidRDefault="00005B8C" w:rsidP="00005B8C"/>
    <w:p w:rsidR="00005B8C" w:rsidRDefault="00005B8C" w:rsidP="00005B8C">
      <w:r>
        <w:t>After the Pi receives the signed forms (W9 and Professional service form), He or she will need to do the following:</w:t>
      </w:r>
    </w:p>
    <w:p w:rsidR="000A2FFB" w:rsidRDefault="000A2FFB" w:rsidP="00005B8C">
      <w:pPr>
        <w:pStyle w:val="ListParagraph"/>
        <w:numPr>
          <w:ilvl w:val="0"/>
          <w:numId w:val="1"/>
        </w:numPr>
      </w:pPr>
      <w:r>
        <w:t>Complete the contract routing form</w:t>
      </w:r>
    </w:p>
    <w:p w:rsidR="00005B8C" w:rsidRDefault="00005B8C" w:rsidP="00005B8C">
      <w:pPr>
        <w:pStyle w:val="ListParagraph"/>
        <w:numPr>
          <w:ilvl w:val="0"/>
          <w:numId w:val="1"/>
        </w:numPr>
      </w:pPr>
      <w:r>
        <w:t>Send the completed forms to Ms. Cordia McCuthcheon, Assistant to Provost.</w:t>
      </w:r>
    </w:p>
    <w:p w:rsidR="00005B8C" w:rsidRDefault="00005B8C" w:rsidP="00005B8C">
      <w:pPr>
        <w:pStyle w:val="ListParagraph"/>
      </w:pPr>
      <w:r>
        <w:t>The required forms are the</w:t>
      </w:r>
      <w:r w:rsidR="00502E4F">
        <w:t xml:space="preserve"> TSU Budget form,</w:t>
      </w:r>
      <w:r>
        <w:t xml:space="preserve"> award from funding agency, professional services form, Contract Routing form, and W9 form.</w:t>
      </w:r>
    </w:p>
    <w:p w:rsidR="00005B8C" w:rsidRDefault="000A2FFB" w:rsidP="00005B8C">
      <w:pPr>
        <w:pStyle w:val="ListParagraph"/>
        <w:numPr>
          <w:ilvl w:val="0"/>
          <w:numId w:val="1"/>
        </w:numPr>
        <w:spacing w:line="240" w:lineRule="auto"/>
      </w:pPr>
      <w:r>
        <w:t>The legal office</w:t>
      </w:r>
      <w:r w:rsidR="00005B8C">
        <w:t xml:space="preserve"> will email</w:t>
      </w:r>
      <w:r>
        <w:t xml:space="preserve"> the</w:t>
      </w:r>
      <w:r w:rsidR="00005B8C">
        <w:t xml:space="preserve"> Pi</w:t>
      </w:r>
      <w:r>
        <w:t xml:space="preserve"> and contract monitor</w:t>
      </w:r>
      <w:r w:rsidR="00005B8C">
        <w:t xml:space="preserve"> the </w:t>
      </w:r>
      <w:r w:rsidR="004F174C">
        <w:t xml:space="preserve">approved contract (e.g. executed </w:t>
      </w:r>
      <w:r w:rsidR="00005B8C">
        <w:t>contract</w:t>
      </w:r>
      <w:r w:rsidR="004F174C">
        <w:t xml:space="preserve">). Basically, the </w:t>
      </w:r>
      <w:r w:rsidR="00005B8C">
        <w:t xml:space="preserve">signed contract routing </w:t>
      </w:r>
      <w:r w:rsidR="004F174C">
        <w:t>form with VP level approval and other supporting documents.</w:t>
      </w:r>
    </w:p>
    <w:p w:rsidR="004F174C" w:rsidRDefault="004F174C" w:rsidP="004F174C">
      <w:pPr>
        <w:pStyle w:val="ListParagraph"/>
        <w:spacing w:line="240" w:lineRule="auto"/>
      </w:pPr>
    </w:p>
    <w:p w:rsidR="00005B8C" w:rsidRDefault="00005B8C" w:rsidP="00005B8C">
      <w:pPr>
        <w:pStyle w:val="ListParagraph"/>
        <w:numPr>
          <w:ilvl w:val="0"/>
          <w:numId w:val="1"/>
        </w:numPr>
        <w:spacing w:line="240" w:lineRule="auto"/>
      </w:pPr>
      <w:r>
        <w:t xml:space="preserve">As a courtesy, Pi will send the contact person a copy of the </w:t>
      </w:r>
      <w:r w:rsidR="004F174C">
        <w:t>approved</w:t>
      </w:r>
      <w:r>
        <w:t xml:space="preserve"> contract.  </w:t>
      </w:r>
    </w:p>
    <w:p w:rsidR="00005B8C" w:rsidRDefault="00005B8C" w:rsidP="00005B8C">
      <w:pPr>
        <w:pStyle w:val="ListParagraph"/>
        <w:numPr>
          <w:ilvl w:val="0"/>
          <w:numId w:val="1"/>
        </w:numPr>
      </w:pPr>
      <w:r>
        <w:t xml:space="preserve">Pi or admin will submit a requisition into Sciquest with </w:t>
      </w:r>
      <w:r w:rsidR="00502E4F">
        <w:t xml:space="preserve">approved contract and other </w:t>
      </w:r>
      <w:r>
        <w:t>sup</w:t>
      </w:r>
      <w:r w:rsidR="004F174C">
        <w:t xml:space="preserve">porting documents to create Purchase Order (PO). </w:t>
      </w:r>
      <w:r w:rsidR="004F174C" w:rsidRPr="00442D2D">
        <w:rPr>
          <w:b/>
        </w:rPr>
        <w:t>A PO must be created to pay contractor.</w:t>
      </w:r>
    </w:p>
    <w:p w:rsidR="00005B8C" w:rsidRDefault="00005B8C" w:rsidP="00005B8C">
      <w:pPr>
        <w:pStyle w:val="ListParagraph"/>
        <w:numPr>
          <w:ilvl w:val="0"/>
          <w:numId w:val="1"/>
        </w:numPr>
      </w:pPr>
      <w:r>
        <w:t>Accounts Payable will se</w:t>
      </w:r>
      <w:r w:rsidR="00442D2D">
        <w:t>nd funds to sub awardee</w:t>
      </w:r>
      <w:r>
        <w:t xml:space="preserve"> upon completion of </w:t>
      </w:r>
      <w:r w:rsidR="00136E80">
        <w:t xml:space="preserve">service </w:t>
      </w:r>
      <w:r>
        <w:t>and submission of invoice</w:t>
      </w:r>
      <w:r w:rsidR="004F174C">
        <w:t xml:space="preserve"> from contractor</w:t>
      </w:r>
      <w:r>
        <w:t xml:space="preserve">. </w:t>
      </w:r>
    </w:p>
    <w:p w:rsidR="00502E4F" w:rsidRDefault="00502E4F" w:rsidP="004F174C">
      <w:pPr>
        <w:pStyle w:val="ListParagraph"/>
      </w:pPr>
    </w:p>
    <w:p w:rsidR="00005B8C" w:rsidRDefault="00005B8C" w:rsidP="00502E4F">
      <w:pPr>
        <w:rPr>
          <w:color w:val="auto"/>
        </w:rPr>
      </w:pPr>
      <w:r w:rsidRPr="00502E4F">
        <w:rPr>
          <w:b/>
          <w:color w:val="FF0000"/>
        </w:rPr>
        <w:t>Note:</w:t>
      </w:r>
      <w:r w:rsidRPr="00502E4F">
        <w:rPr>
          <w:color w:val="FF0000"/>
        </w:rPr>
        <w:t xml:space="preserve"> </w:t>
      </w:r>
      <w:r w:rsidR="00502E4F">
        <w:rPr>
          <w:color w:val="FF0000"/>
        </w:rPr>
        <w:t xml:space="preserve"> </w:t>
      </w:r>
      <w:r>
        <w:t xml:space="preserve">For Budget purposes, Outgoing Funds to sub awardees are placed in Operating (74000). </w:t>
      </w:r>
    </w:p>
    <w:p w:rsidR="00005B8C" w:rsidRDefault="00005B8C" w:rsidP="00502E4F">
      <w:r>
        <w:t>For example, if sub awardee needs salary, benefits and travel, that should be placed in operating.</w:t>
      </w:r>
    </w:p>
    <w:p w:rsidR="00005B8C" w:rsidRDefault="00005B8C" w:rsidP="00502E4F">
      <w:r>
        <w:t xml:space="preserve">Sub awardees are treated like contractors. We do not pay contractors from our payroll. </w:t>
      </w:r>
    </w:p>
    <w:p w:rsidR="00502E4F" w:rsidRPr="00502E4F" w:rsidRDefault="00502E4F" w:rsidP="00502E4F">
      <w:pPr>
        <w:rPr>
          <w:b/>
        </w:rPr>
      </w:pPr>
    </w:p>
    <w:p w:rsidR="00502E4F" w:rsidRDefault="00502E4F" w:rsidP="00502E4F">
      <w:pPr>
        <w:rPr>
          <w:color w:val="000000" w:themeColor="text1"/>
        </w:rPr>
      </w:pPr>
      <w:r w:rsidRPr="00502E4F">
        <w:rPr>
          <w:b/>
          <w:color w:val="FF0000"/>
        </w:rPr>
        <w:t>Note:</w:t>
      </w:r>
      <w:r w:rsidRPr="00502E4F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502E4F">
        <w:rPr>
          <w:color w:val="000000" w:themeColor="text1"/>
        </w:rPr>
        <w:t>Some agenc</w:t>
      </w:r>
      <w:r w:rsidR="004051DE">
        <w:rPr>
          <w:color w:val="000000" w:themeColor="text1"/>
        </w:rPr>
        <w:t>ies</w:t>
      </w:r>
      <w:r w:rsidRPr="00502E4F">
        <w:rPr>
          <w:color w:val="000000" w:themeColor="text1"/>
        </w:rPr>
        <w:t xml:space="preserve"> prefer to use their own contract forms instead of the </w:t>
      </w:r>
      <w:r w:rsidR="00136E80">
        <w:rPr>
          <w:color w:val="000000" w:themeColor="text1"/>
        </w:rPr>
        <w:t>P</w:t>
      </w:r>
      <w:r w:rsidRPr="00502E4F">
        <w:rPr>
          <w:color w:val="000000" w:themeColor="text1"/>
        </w:rPr>
        <w:t>rofessional service form.</w:t>
      </w:r>
    </w:p>
    <w:p w:rsidR="00502E4F" w:rsidRPr="00502E4F" w:rsidRDefault="00502E4F" w:rsidP="00502E4F">
      <w:pPr>
        <w:rPr>
          <w:color w:val="000000" w:themeColor="text1"/>
        </w:rPr>
      </w:pPr>
      <w:r>
        <w:rPr>
          <w:color w:val="000000" w:themeColor="text1"/>
        </w:rPr>
        <w:t xml:space="preserve">You can use the other University or agency form. </w:t>
      </w:r>
    </w:p>
    <w:p w:rsidR="000A2FFB" w:rsidRDefault="000A2FFB"/>
    <w:p w:rsidR="00502E4F" w:rsidRDefault="00502E4F">
      <w:r w:rsidRPr="00502E4F">
        <w:rPr>
          <w:b/>
          <w:color w:val="FF0000"/>
        </w:rPr>
        <w:t>Note</w:t>
      </w:r>
      <w:r>
        <w:t>:  It can take up to 45 days for a contract to be approved.</w:t>
      </w:r>
    </w:p>
    <w:p w:rsidR="005D4D62" w:rsidRDefault="005D4D62"/>
    <w:p w:rsidR="00136E80" w:rsidRDefault="00136E80" w:rsidP="00136E80">
      <w:pPr>
        <w:rPr>
          <w:b/>
          <w:bCs/>
          <w:color w:val="FF0000"/>
        </w:rPr>
      </w:pPr>
    </w:p>
    <w:p w:rsidR="005D4D62" w:rsidRDefault="005D4D62">
      <w:bookmarkStart w:id="0" w:name="_GoBack"/>
      <w:bookmarkEnd w:id="0"/>
    </w:p>
    <w:p w:rsidR="005D4D62" w:rsidRDefault="005D4D62"/>
    <w:sectPr w:rsidR="005D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313"/>
    <w:multiLevelType w:val="hybridMultilevel"/>
    <w:tmpl w:val="9F2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4EF5"/>
    <w:multiLevelType w:val="hybridMultilevel"/>
    <w:tmpl w:val="CCFA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wNDI3sjA2MjE1NjFU0lEKTi0uzszPAykwrAUAmh7dWCwAAAA="/>
  </w:docVars>
  <w:rsids>
    <w:rsidRoot w:val="0004786B"/>
    <w:rsid w:val="00005B8C"/>
    <w:rsid w:val="0004786B"/>
    <w:rsid w:val="000A2FFB"/>
    <w:rsid w:val="00136E80"/>
    <w:rsid w:val="004051DE"/>
    <w:rsid w:val="00442D2D"/>
    <w:rsid w:val="004F174C"/>
    <w:rsid w:val="00502E4F"/>
    <w:rsid w:val="005C5684"/>
    <w:rsid w:val="005D4D62"/>
    <w:rsid w:val="00B452E4"/>
    <w:rsid w:val="00DA42EF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3204-3531-4764-9642-C4EE1DE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8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05B8C"/>
    <w:rPr>
      <w:color w:val="auto"/>
    </w:rPr>
  </w:style>
  <w:style w:type="paragraph" w:styleId="ListParagraph">
    <w:name w:val="List Paragraph"/>
    <w:basedOn w:val="Normal"/>
    <w:uiPriority w:val="34"/>
    <w:qFormat/>
    <w:rsid w:val="00005B8C"/>
    <w:pPr>
      <w:spacing w:after="160" w:line="252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Pierre (pwashington2)</dc:creator>
  <cp:keywords/>
  <dc:description/>
  <cp:lastModifiedBy>Washington, Pierre (pwashington2)</cp:lastModifiedBy>
  <cp:revision>3</cp:revision>
  <dcterms:created xsi:type="dcterms:W3CDTF">2019-08-06T15:14:00Z</dcterms:created>
  <dcterms:modified xsi:type="dcterms:W3CDTF">2019-08-06T15:21:00Z</dcterms:modified>
</cp:coreProperties>
</file>