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114" w:rsidRPr="00DC3CCD" w:rsidRDefault="009F000B">
      <w:pPr>
        <w:pStyle w:val="Heading1"/>
        <w:jc w:val="center"/>
        <w:rPr>
          <w:rFonts w:asciiTheme="majorBidi" w:hAnsiTheme="majorBidi"/>
          <w:color w:val="000000" w:themeColor="text1"/>
        </w:rPr>
      </w:pPr>
      <w:r w:rsidRPr="00DC3CCD">
        <w:rPr>
          <w:rFonts w:asciiTheme="majorBidi" w:hAnsiTheme="majorBidi"/>
          <w:color w:val="000000" w:themeColor="text1"/>
        </w:rPr>
        <w:t>202</w:t>
      </w:r>
      <w:r w:rsidR="0085771D" w:rsidRPr="00DC3CCD">
        <w:rPr>
          <w:rFonts w:asciiTheme="majorBidi" w:hAnsiTheme="majorBidi"/>
          <w:color w:val="000000" w:themeColor="text1"/>
        </w:rPr>
        <w:t>6</w:t>
      </w:r>
      <w:r w:rsidRPr="00DC3CCD">
        <w:rPr>
          <w:rFonts w:asciiTheme="majorBidi" w:hAnsiTheme="majorBidi"/>
          <w:color w:val="000000" w:themeColor="text1"/>
        </w:rPr>
        <w:t xml:space="preserve"> College of Agriculture</w:t>
      </w:r>
      <w:r w:rsidRPr="00DC3CCD">
        <w:rPr>
          <w:rFonts w:asciiTheme="majorBidi" w:hAnsiTheme="majorBidi"/>
          <w:color w:val="000000" w:themeColor="text1"/>
        </w:rPr>
        <w:br/>
        <w:t>Outstanding Researcher Award</w:t>
      </w:r>
      <w:r w:rsidRPr="00DC3CCD">
        <w:rPr>
          <w:rFonts w:asciiTheme="majorBidi" w:hAnsiTheme="majorBidi"/>
          <w:color w:val="000000" w:themeColor="text1"/>
        </w:rPr>
        <w:br/>
        <w:t>Guidelines and Evaluation Criteria</w:t>
      </w:r>
    </w:p>
    <w:p w:rsidR="00A16114" w:rsidRPr="00DC3CCD" w:rsidRDefault="009F000B">
      <w:pPr>
        <w:pStyle w:val="Heading2"/>
        <w:rPr>
          <w:rFonts w:asciiTheme="majorBidi" w:hAnsiTheme="majorBidi"/>
          <w:color w:val="000000" w:themeColor="text1"/>
        </w:rPr>
      </w:pPr>
      <w:r w:rsidRPr="00DC3CCD">
        <w:rPr>
          <w:rFonts w:asciiTheme="majorBidi" w:hAnsiTheme="majorBidi"/>
          <w:color w:val="000000" w:themeColor="text1"/>
        </w:rPr>
        <w:t>Purpose</w:t>
      </w:r>
    </w:p>
    <w:p w:rsidR="00A16114" w:rsidRPr="00316A85" w:rsidRDefault="009F000B">
      <w:pPr>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The College of Agriculture Outstanding Researcher Award recognizes a faculty member whose research demonstrates sustained excellence, innovation, measurable impact, and leadership in agricultural</w:t>
      </w:r>
      <w:r w:rsidR="00DC3CCD" w:rsidRPr="00316A85">
        <w:rPr>
          <w:rFonts w:asciiTheme="majorBidi" w:hAnsiTheme="majorBidi" w:cstheme="majorBidi"/>
          <w:color w:val="000000" w:themeColor="text1"/>
          <w:sz w:val="24"/>
          <w:szCs w:val="24"/>
        </w:rPr>
        <w:t xml:space="preserve"> </w:t>
      </w:r>
      <w:r w:rsidRPr="00316A85">
        <w:rPr>
          <w:rFonts w:asciiTheme="majorBidi" w:hAnsiTheme="majorBidi" w:cstheme="majorBidi"/>
          <w:color w:val="000000" w:themeColor="text1"/>
          <w:sz w:val="24"/>
          <w:szCs w:val="24"/>
        </w:rPr>
        <w:t>and human sciences.</w:t>
      </w:r>
    </w:p>
    <w:p w:rsidR="00A16114" w:rsidRPr="00316A85" w:rsidRDefault="009F000B">
      <w:pPr>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This award honors:</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 xml:space="preserve">High-impact research aligned with </w:t>
      </w:r>
      <w:r w:rsidR="00A93453" w:rsidRPr="00316A85">
        <w:rPr>
          <w:rFonts w:asciiTheme="majorBidi" w:hAnsiTheme="majorBidi" w:cstheme="majorBidi"/>
          <w:color w:val="000000" w:themeColor="text1"/>
          <w:sz w:val="24"/>
          <w:szCs w:val="24"/>
        </w:rPr>
        <w:t>the College of Agriculture</w:t>
      </w:r>
      <w:r w:rsidRPr="00316A85">
        <w:rPr>
          <w:rFonts w:asciiTheme="majorBidi" w:hAnsiTheme="majorBidi" w:cstheme="majorBidi"/>
          <w:color w:val="000000" w:themeColor="text1"/>
          <w:sz w:val="24"/>
          <w:szCs w:val="24"/>
        </w:rPr>
        <w:t xml:space="preserve"> and land-grant priorities</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Demonstrated innovation, translation, and adoption</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Sustained scholarly productivity</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Competitive extramural funding</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Leadership in interdisciplinary collaborations</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Mentorship and development of students and early-career scientists</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Professional recognition at state, regional, national, or international levels</w:t>
      </w:r>
    </w:p>
    <w:p w:rsidR="00A16114" w:rsidRPr="00316A85" w:rsidRDefault="009F000B">
      <w:pPr>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The award carries a cash value of $500.</w:t>
      </w:r>
    </w:p>
    <w:p w:rsidR="00A16114" w:rsidRPr="00DC3CCD" w:rsidRDefault="009F000B">
      <w:pPr>
        <w:pStyle w:val="Heading2"/>
        <w:rPr>
          <w:rFonts w:asciiTheme="majorBidi" w:hAnsiTheme="majorBidi"/>
          <w:color w:val="000000" w:themeColor="text1"/>
        </w:rPr>
      </w:pPr>
      <w:r w:rsidRPr="00DC3CCD">
        <w:rPr>
          <w:rFonts w:asciiTheme="majorBidi" w:hAnsiTheme="majorBidi"/>
          <w:color w:val="000000" w:themeColor="text1"/>
        </w:rPr>
        <w:t>Eligibility Criteria</w:t>
      </w:r>
    </w:p>
    <w:p w:rsidR="00A16114" w:rsidRPr="00316A85" w:rsidRDefault="009F000B">
      <w:pPr>
        <w:pStyle w:val="ListNumber"/>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Hold a full-time faculty appointment in the College of Agriculture for at least 5 years by December 31 of the previous year.</w:t>
      </w:r>
    </w:p>
    <w:p w:rsidR="00A16114" w:rsidRPr="00316A85" w:rsidRDefault="009F000B">
      <w:pPr>
        <w:pStyle w:val="ListNumber"/>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Have at least 50% appointment in research, extension, or other non-teaching activities.</w:t>
      </w:r>
    </w:p>
    <w:p w:rsidR="00A16114" w:rsidRPr="00316A85" w:rsidRDefault="009F000B">
      <w:pPr>
        <w:pStyle w:val="ListNumber"/>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 xml:space="preserve">Have an active research program aligned with </w:t>
      </w:r>
      <w:r w:rsidR="00A93453" w:rsidRPr="00316A85">
        <w:rPr>
          <w:rFonts w:asciiTheme="majorBidi" w:hAnsiTheme="majorBidi" w:cstheme="majorBidi"/>
          <w:color w:val="000000" w:themeColor="text1"/>
          <w:sz w:val="24"/>
          <w:szCs w:val="24"/>
        </w:rPr>
        <w:t>the College of Agriculture</w:t>
      </w:r>
      <w:r w:rsidRPr="00316A85">
        <w:rPr>
          <w:rFonts w:asciiTheme="majorBidi" w:hAnsiTheme="majorBidi" w:cstheme="majorBidi"/>
          <w:color w:val="000000" w:themeColor="text1"/>
          <w:sz w:val="24"/>
          <w:szCs w:val="24"/>
        </w:rPr>
        <w:t xml:space="preserve"> priorities and the land-grant mission.</w:t>
      </w:r>
    </w:p>
    <w:p w:rsidR="00A16114" w:rsidRPr="00316A85" w:rsidRDefault="009F000B">
      <w:pPr>
        <w:pStyle w:val="ListNumber"/>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Not have received this award within the last five years.</w:t>
      </w:r>
    </w:p>
    <w:p w:rsidR="00A16114" w:rsidRPr="00316A85" w:rsidRDefault="009F000B">
      <w:pPr>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If no application sufficiently meets the award standards, the award will not be presented.</w:t>
      </w:r>
    </w:p>
    <w:p w:rsidR="00A16114" w:rsidRPr="00DC3CCD" w:rsidRDefault="009F000B">
      <w:pPr>
        <w:pStyle w:val="Heading2"/>
        <w:rPr>
          <w:rFonts w:asciiTheme="majorBidi" w:hAnsiTheme="majorBidi"/>
          <w:color w:val="000000" w:themeColor="text1"/>
        </w:rPr>
      </w:pPr>
      <w:r w:rsidRPr="00DC3CCD">
        <w:rPr>
          <w:rFonts w:asciiTheme="majorBidi" w:hAnsiTheme="majorBidi"/>
          <w:color w:val="000000" w:themeColor="text1"/>
        </w:rPr>
        <w:t>Application Materials</w:t>
      </w:r>
    </w:p>
    <w:p w:rsidR="00A16114" w:rsidRPr="00316A85" w:rsidRDefault="009F000B" w:rsidP="00130D5A">
      <w:pPr>
        <w:pStyle w:val="ListNumber"/>
        <w:numPr>
          <w:ilvl w:val="0"/>
          <w:numId w:val="10"/>
        </w:numPr>
        <w:ind w:left="360"/>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 xml:space="preserve">Nomination </w:t>
      </w:r>
      <w:r w:rsidR="00A93453" w:rsidRPr="00316A85">
        <w:rPr>
          <w:rFonts w:asciiTheme="majorBidi" w:hAnsiTheme="majorBidi" w:cstheme="majorBidi"/>
          <w:color w:val="000000" w:themeColor="text1"/>
          <w:sz w:val="24"/>
          <w:szCs w:val="24"/>
        </w:rPr>
        <w:t>s</w:t>
      </w:r>
      <w:r w:rsidRPr="00316A85">
        <w:rPr>
          <w:rFonts w:asciiTheme="majorBidi" w:hAnsiTheme="majorBidi" w:cstheme="majorBidi"/>
          <w:color w:val="000000" w:themeColor="text1"/>
          <w:sz w:val="24"/>
          <w:szCs w:val="24"/>
        </w:rPr>
        <w:t>ummary (</w:t>
      </w:r>
      <w:r w:rsidR="00A93453" w:rsidRPr="00316A85">
        <w:rPr>
          <w:rFonts w:asciiTheme="majorBidi" w:hAnsiTheme="majorBidi" w:cstheme="majorBidi"/>
          <w:color w:val="000000" w:themeColor="text1"/>
          <w:sz w:val="24"/>
          <w:szCs w:val="24"/>
        </w:rPr>
        <w:t>m</w:t>
      </w:r>
      <w:r w:rsidRPr="00316A85">
        <w:rPr>
          <w:rFonts w:asciiTheme="majorBidi" w:hAnsiTheme="majorBidi" w:cstheme="majorBidi"/>
          <w:color w:val="000000" w:themeColor="text1"/>
          <w:sz w:val="24"/>
          <w:szCs w:val="24"/>
        </w:rPr>
        <w:t>aximum 1</w:t>
      </w:r>
      <w:r w:rsidR="00DC3CCD" w:rsidRPr="00316A85">
        <w:rPr>
          <w:rFonts w:asciiTheme="majorBidi" w:hAnsiTheme="majorBidi" w:cstheme="majorBidi"/>
          <w:color w:val="000000" w:themeColor="text1"/>
          <w:sz w:val="24"/>
          <w:szCs w:val="24"/>
        </w:rPr>
        <w:t>,</w:t>
      </w:r>
      <w:r w:rsidRPr="00316A85">
        <w:rPr>
          <w:rFonts w:asciiTheme="majorBidi" w:hAnsiTheme="majorBidi" w:cstheme="majorBidi"/>
          <w:color w:val="000000" w:themeColor="text1"/>
          <w:sz w:val="24"/>
          <w:szCs w:val="24"/>
        </w:rPr>
        <w:t>500 words total) structured according to the evaluation criteria.</w:t>
      </w:r>
    </w:p>
    <w:p w:rsidR="00A16114" w:rsidRPr="00316A85" w:rsidRDefault="009F000B" w:rsidP="00130D5A">
      <w:pPr>
        <w:pStyle w:val="ListNumber"/>
        <w:numPr>
          <w:ilvl w:val="0"/>
          <w:numId w:val="10"/>
        </w:numPr>
        <w:spacing w:after="0"/>
        <w:ind w:left="360"/>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 xml:space="preserve">Curriculum </w:t>
      </w:r>
      <w:r w:rsidR="00A93453" w:rsidRPr="00316A85">
        <w:rPr>
          <w:rFonts w:asciiTheme="majorBidi" w:hAnsiTheme="majorBidi" w:cstheme="majorBidi"/>
          <w:color w:val="000000" w:themeColor="text1"/>
          <w:sz w:val="24"/>
          <w:szCs w:val="24"/>
        </w:rPr>
        <w:t>v</w:t>
      </w:r>
      <w:r w:rsidRPr="00316A85">
        <w:rPr>
          <w:rFonts w:asciiTheme="majorBidi" w:hAnsiTheme="majorBidi" w:cstheme="majorBidi"/>
          <w:color w:val="000000" w:themeColor="text1"/>
          <w:sz w:val="24"/>
          <w:szCs w:val="24"/>
        </w:rPr>
        <w:t>itae (</w:t>
      </w:r>
      <w:r w:rsidR="00A93453" w:rsidRPr="00316A85">
        <w:rPr>
          <w:rFonts w:asciiTheme="majorBidi" w:hAnsiTheme="majorBidi" w:cstheme="majorBidi"/>
          <w:color w:val="000000" w:themeColor="text1"/>
          <w:sz w:val="24"/>
          <w:szCs w:val="24"/>
        </w:rPr>
        <w:t>m</w:t>
      </w:r>
      <w:r w:rsidRPr="00316A85">
        <w:rPr>
          <w:rFonts w:asciiTheme="majorBidi" w:hAnsiTheme="majorBidi" w:cstheme="majorBidi"/>
          <w:color w:val="000000" w:themeColor="text1"/>
          <w:sz w:val="24"/>
          <w:szCs w:val="24"/>
        </w:rPr>
        <w:t xml:space="preserve">aximum </w:t>
      </w:r>
      <w:r w:rsidR="00130D5A" w:rsidRPr="00316A85">
        <w:rPr>
          <w:rFonts w:asciiTheme="majorBidi" w:hAnsiTheme="majorBidi" w:cstheme="majorBidi"/>
          <w:color w:val="000000" w:themeColor="text1"/>
          <w:sz w:val="24"/>
          <w:szCs w:val="24"/>
        </w:rPr>
        <w:t>10</w:t>
      </w:r>
      <w:r w:rsidRPr="00316A85">
        <w:rPr>
          <w:rFonts w:asciiTheme="majorBidi" w:hAnsiTheme="majorBidi" w:cstheme="majorBidi"/>
          <w:color w:val="000000" w:themeColor="text1"/>
          <w:sz w:val="24"/>
          <w:szCs w:val="24"/>
        </w:rPr>
        <w:t xml:space="preserve"> pages) emphasizing research achievements, funding, publications, mentorship, and recognition.</w:t>
      </w:r>
    </w:p>
    <w:p w:rsidR="00130D5A" w:rsidRPr="00316A85" w:rsidRDefault="00130D5A" w:rsidP="00130D5A">
      <w:pPr>
        <w:pStyle w:val="ListParagraph"/>
        <w:numPr>
          <w:ilvl w:val="0"/>
          <w:numId w:val="10"/>
        </w:numPr>
        <w:spacing w:after="0"/>
        <w:ind w:left="360"/>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 xml:space="preserve">Documentation of </w:t>
      </w:r>
      <w:r w:rsidR="00A93453" w:rsidRPr="00316A85">
        <w:rPr>
          <w:rFonts w:asciiTheme="majorBidi" w:hAnsiTheme="majorBidi" w:cstheme="majorBidi"/>
          <w:color w:val="000000" w:themeColor="text1"/>
          <w:sz w:val="24"/>
          <w:szCs w:val="24"/>
        </w:rPr>
        <w:t>s</w:t>
      </w:r>
      <w:r w:rsidRPr="00316A85">
        <w:rPr>
          <w:rFonts w:asciiTheme="majorBidi" w:hAnsiTheme="majorBidi" w:cstheme="majorBidi"/>
          <w:color w:val="000000" w:themeColor="text1"/>
          <w:sz w:val="24"/>
          <w:szCs w:val="24"/>
        </w:rPr>
        <w:t xml:space="preserve">cholarly </w:t>
      </w:r>
      <w:r w:rsidR="00A93453" w:rsidRPr="00316A85">
        <w:rPr>
          <w:rFonts w:asciiTheme="majorBidi" w:hAnsiTheme="majorBidi" w:cstheme="majorBidi"/>
          <w:color w:val="000000" w:themeColor="text1"/>
          <w:sz w:val="24"/>
          <w:szCs w:val="24"/>
        </w:rPr>
        <w:t>o</w:t>
      </w:r>
      <w:r w:rsidRPr="00316A85">
        <w:rPr>
          <w:rFonts w:asciiTheme="majorBidi" w:hAnsiTheme="majorBidi" w:cstheme="majorBidi"/>
          <w:color w:val="000000" w:themeColor="text1"/>
          <w:sz w:val="24"/>
          <w:szCs w:val="24"/>
        </w:rPr>
        <w:t>utputs including selected publications, Extension outputs, patents, inventions, or commercialization activities.</w:t>
      </w:r>
    </w:p>
    <w:p w:rsidR="00130D5A" w:rsidRPr="00316A85" w:rsidRDefault="00130D5A" w:rsidP="00130D5A">
      <w:pPr>
        <w:pStyle w:val="ListParagraph"/>
        <w:numPr>
          <w:ilvl w:val="0"/>
          <w:numId w:val="10"/>
        </w:numPr>
        <w:spacing w:after="0"/>
        <w:ind w:left="360"/>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lastRenderedPageBreak/>
        <w:t xml:space="preserve">Documentation of </w:t>
      </w:r>
      <w:r w:rsidR="00A93453" w:rsidRPr="00316A85">
        <w:rPr>
          <w:rFonts w:asciiTheme="majorBidi" w:hAnsiTheme="majorBidi" w:cstheme="majorBidi"/>
          <w:color w:val="000000" w:themeColor="text1"/>
          <w:sz w:val="24"/>
          <w:szCs w:val="24"/>
        </w:rPr>
        <w:t>e</w:t>
      </w:r>
      <w:r w:rsidRPr="00316A85">
        <w:rPr>
          <w:rFonts w:asciiTheme="majorBidi" w:hAnsiTheme="majorBidi" w:cstheme="majorBidi"/>
          <w:color w:val="000000" w:themeColor="text1"/>
          <w:sz w:val="24"/>
          <w:szCs w:val="24"/>
        </w:rPr>
        <w:t xml:space="preserve">xtramural </w:t>
      </w:r>
      <w:r w:rsidR="00A93453" w:rsidRPr="00316A85">
        <w:rPr>
          <w:rFonts w:asciiTheme="majorBidi" w:hAnsiTheme="majorBidi" w:cstheme="majorBidi"/>
          <w:color w:val="000000" w:themeColor="text1"/>
          <w:sz w:val="24"/>
          <w:szCs w:val="24"/>
        </w:rPr>
        <w:t>f</w:t>
      </w:r>
      <w:r w:rsidRPr="00316A85">
        <w:rPr>
          <w:rFonts w:asciiTheme="majorBidi" w:hAnsiTheme="majorBidi" w:cstheme="majorBidi"/>
          <w:color w:val="000000" w:themeColor="text1"/>
          <w:sz w:val="24"/>
          <w:szCs w:val="24"/>
        </w:rPr>
        <w:t>unding including funding agency, total award, applicant role, and portion attributed to the applicant.</w:t>
      </w:r>
    </w:p>
    <w:p w:rsidR="00A16114" w:rsidRPr="00316A85" w:rsidRDefault="009F000B" w:rsidP="00130D5A">
      <w:pPr>
        <w:pStyle w:val="ListNumber"/>
        <w:numPr>
          <w:ilvl w:val="0"/>
          <w:numId w:val="10"/>
        </w:numPr>
        <w:spacing w:after="0"/>
        <w:ind w:left="360"/>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 xml:space="preserve">Three external letters of support from outside the university within the nominee’s field. Letters must include specific examples of impact, innovation, collaboration, and leadership and describe the professional relationship. Letters must be sent directly to Dr. Fulya Baysal-Gurel </w:t>
      </w:r>
      <w:r w:rsidR="00DC3CCD" w:rsidRPr="00316A85">
        <w:rPr>
          <w:rFonts w:asciiTheme="majorBidi" w:hAnsiTheme="majorBidi" w:cstheme="majorBidi"/>
          <w:color w:val="000000" w:themeColor="text1"/>
          <w:sz w:val="24"/>
          <w:szCs w:val="24"/>
        </w:rPr>
        <w:t>(</w:t>
      </w:r>
      <w:hyperlink r:id="rId6" w:history="1">
        <w:r w:rsidR="00DC3CCD" w:rsidRPr="00316A85">
          <w:rPr>
            <w:rStyle w:val="Hyperlink"/>
            <w:rFonts w:asciiTheme="majorBidi" w:hAnsiTheme="majorBidi" w:cstheme="majorBidi"/>
            <w:sz w:val="24"/>
            <w:szCs w:val="24"/>
          </w:rPr>
          <w:t>fbaysalg@tnstate.edu</w:t>
        </w:r>
      </w:hyperlink>
      <w:r w:rsidR="00DC3CCD" w:rsidRPr="00316A85">
        <w:rPr>
          <w:rFonts w:asciiTheme="majorBidi" w:hAnsiTheme="majorBidi" w:cstheme="majorBidi"/>
          <w:color w:val="000000" w:themeColor="text1"/>
          <w:sz w:val="24"/>
          <w:szCs w:val="24"/>
        </w:rPr>
        <w:t xml:space="preserve">) </w:t>
      </w:r>
      <w:r w:rsidRPr="00316A85">
        <w:rPr>
          <w:rFonts w:asciiTheme="majorBidi" w:hAnsiTheme="majorBidi" w:cstheme="majorBidi"/>
          <w:color w:val="000000" w:themeColor="text1"/>
          <w:sz w:val="24"/>
          <w:szCs w:val="24"/>
        </w:rPr>
        <w:t>before the deadline.</w:t>
      </w:r>
    </w:p>
    <w:p w:rsidR="00A16114" w:rsidRPr="00DC3CCD" w:rsidRDefault="009F000B">
      <w:pPr>
        <w:pStyle w:val="Heading2"/>
        <w:rPr>
          <w:rFonts w:asciiTheme="majorBidi" w:hAnsiTheme="majorBidi"/>
          <w:color w:val="000000" w:themeColor="text1"/>
        </w:rPr>
      </w:pPr>
      <w:r w:rsidRPr="00DC3CCD">
        <w:rPr>
          <w:rFonts w:asciiTheme="majorBidi" w:hAnsiTheme="majorBidi"/>
          <w:color w:val="000000" w:themeColor="text1"/>
        </w:rPr>
        <w:t>Evaluation Criteria (100 Points Total)</w:t>
      </w:r>
    </w:p>
    <w:p w:rsidR="00A16114" w:rsidRPr="00316A85" w:rsidRDefault="009F000B">
      <w:pPr>
        <w:pStyle w:val="Heading3"/>
        <w:rPr>
          <w:rFonts w:asciiTheme="majorBidi" w:hAnsiTheme="majorBidi"/>
          <w:color w:val="000000" w:themeColor="text1"/>
          <w:sz w:val="24"/>
          <w:szCs w:val="24"/>
        </w:rPr>
      </w:pPr>
      <w:r w:rsidRPr="00316A85">
        <w:rPr>
          <w:rFonts w:asciiTheme="majorBidi" w:hAnsiTheme="majorBidi"/>
          <w:color w:val="000000" w:themeColor="text1"/>
          <w:sz w:val="24"/>
          <w:szCs w:val="24"/>
        </w:rPr>
        <w:t>I. Demonstrated High Impact of Research (60 Points)</w:t>
      </w:r>
    </w:p>
    <w:p w:rsidR="00A16114" w:rsidRPr="00316A85" w:rsidRDefault="009F000B">
      <w:pPr>
        <w:pStyle w:val="Heading4"/>
        <w:rPr>
          <w:rFonts w:asciiTheme="majorBidi" w:hAnsiTheme="majorBidi"/>
          <w:i w:val="0"/>
          <w:iCs w:val="0"/>
          <w:color w:val="000000" w:themeColor="text1"/>
          <w:sz w:val="24"/>
          <w:szCs w:val="24"/>
        </w:rPr>
      </w:pPr>
      <w:r w:rsidRPr="00316A85">
        <w:rPr>
          <w:rFonts w:asciiTheme="majorBidi" w:hAnsiTheme="majorBidi"/>
          <w:i w:val="0"/>
          <w:iCs w:val="0"/>
          <w:color w:val="000000" w:themeColor="text1"/>
          <w:sz w:val="24"/>
          <w:szCs w:val="24"/>
        </w:rPr>
        <w:t>A. Creativity, Innovation, and Impact (30 Points)</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Originality and innovation of the research program</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Translation, adoption, or measurable outcomes</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Economic, environmental, policy, productivity, or societal impacts</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 xml:space="preserve">Alignment with </w:t>
      </w:r>
      <w:r w:rsidR="00A93453" w:rsidRPr="00316A85">
        <w:rPr>
          <w:rFonts w:asciiTheme="majorBidi" w:hAnsiTheme="majorBidi" w:cstheme="majorBidi"/>
          <w:color w:val="000000" w:themeColor="text1"/>
          <w:sz w:val="24"/>
          <w:szCs w:val="24"/>
        </w:rPr>
        <w:t>the College of Agriculture</w:t>
      </w:r>
      <w:r w:rsidRPr="00316A85">
        <w:rPr>
          <w:rFonts w:asciiTheme="majorBidi" w:hAnsiTheme="majorBidi" w:cstheme="majorBidi"/>
          <w:color w:val="000000" w:themeColor="text1"/>
          <w:sz w:val="24"/>
          <w:szCs w:val="24"/>
        </w:rPr>
        <w:t xml:space="preserve"> strategic priorities</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Broader impacts consistent with the land-grant mission</w:t>
      </w:r>
    </w:p>
    <w:p w:rsidR="00A16114" w:rsidRPr="00316A85" w:rsidRDefault="009F000B">
      <w:pPr>
        <w:pStyle w:val="Heading4"/>
        <w:rPr>
          <w:rFonts w:asciiTheme="majorBidi" w:hAnsiTheme="majorBidi"/>
          <w:i w:val="0"/>
          <w:iCs w:val="0"/>
          <w:color w:val="000000" w:themeColor="text1"/>
          <w:sz w:val="24"/>
          <w:szCs w:val="24"/>
        </w:rPr>
      </w:pPr>
      <w:r w:rsidRPr="00316A85">
        <w:rPr>
          <w:rFonts w:asciiTheme="majorBidi" w:hAnsiTheme="majorBidi"/>
          <w:i w:val="0"/>
          <w:iCs w:val="0"/>
          <w:color w:val="000000" w:themeColor="text1"/>
          <w:sz w:val="24"/>
          <w:szCs w:val="24"/>
        </w:rPr>
        <w:t>B. Leadership in Collaborations (20 Points)</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Leadership or active participation in interdisciplinary teams</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Regional, national, or international collaborations</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Stakeholder, industry, or agency partnerships</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Multi-institutional or multi-state research involvement</w:t>
      </w:r>
    </w:p>
    <w:p w:rsidR="00A16114" w:rsidRPr="00316A85" w:rsidRDefault="009F000B">
      <w:pPr>
        <w:pStyle w:val="Heading4"/>
        <w:rPr>
          <w:rFonts w:asciiTheme="majorBidi" w:hAnsiTheme="majorBidi"/>
          <w:i w:val="0"/>
          <w:iCs w:val="0"/>
          <w:color w:val="000000" w:themeColor="text1"/>
          <w:sz w:val="24"/>
          <w:szCs w:val="24"/>
        </w:rPr>
      </w:pPr>
      <w:r w:rsidRPr="00316A85">
        <w:rPr>
          <w:rFonts w:asciiTheme="majorBidi" w:hAnsiTheme="majorBidi"/>
          <w:i w:val="0"/>
          <w:iCs w:val="0"/>
          <w:color w:val="000000" w:themeColor="text1"/>
          <w:sz w:val="24"/>
          <w:szCs w:val="24"/>
        </w:rPr>
        <w:t>C. Development of Other Scientists (10 Points)</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Mentorship of postdoctoral researchers</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Graduate and undergraduate student training</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Support for early-career scientists</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Increasing accessibility to research opportunities</w:t>
      </w:r>
    </w:p>
    <w:p w:rsidR="00A16114" w:rsidRPr="00316A85" w:rsidRDefault="009F000B">
      <w:pPr>
        <w:pStyle w:val="Heading3"/>
        <w:rPr>
          <w:rFonts w:asciiTheme="majorBidi" w:hAnsiTheme="majorBidi"/>
          <w:color w:val="000000" w:themeColor="text1"/>
          <w:sz w:val="24"/>
          <w:szCs w:val="24"/>
        </w:rPr>
      </w:pPr>
      <w:r w:rsidRPr="00316A85">
        <w:rPr>
          <w:rFonts w:asciiTheme="majorBidi" w:hAnsiTheme="majorBidi"/>
          <w:color w:val="000000" w:themeColor="text1"/>
          <w:sz w:val="24"/>
          <w:szCs w:val="24"/>
        </w:rPr>
        <w:t>II. Recognized Excellence in Field of Expertise (40 Points)</w:t>
      </w:r>
    </w:p>
    <w:p w:rsidR="00A16114" w:rsidRPr="00316A85" w:rsidRDefault="009F000B">
      <w:pPr>
        <w:pStyle w:val="Heading4"/>
        <w:rPr>
          <w:rFonts w:asciiTheme="majorBidi" w:hAnsiTheme="majorBidi"/>
          <w:i w:val="0"/>
          <w:iCs w:val="0"/>
          <w:color w:val="000000" w:themeColor="text1"/>
          <w:sz w:val="24"/>
          <w:szCs w:val="24"/>
        </w:rPr>
      </w:pPr>
      <w:r w:rsidRPr="00316A85">
        <w:rPr>
          <w:rFonts w:asciiTheme="majorBidi" w:hAnsiTheme="majorBidi"/>
          <w:i w:val="0"/>
          <w:iCs w:val="0"/>
          <w:color w:val="000000" w:themeColor="text1"/>
          <w:sz w:val="24"/>
          <w:szCs w:val="24"/>
        </w:rPr>
        <w:t>A. Extramural Funding (15 Points)</w:t>
      </w:r>
    </w:p>
    <w:p w:rsidR="00A16114" w:rsidRPr="00316A85" w:rsidRDefault="009F000B">
      <w:pPr>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Evaluation will consider competitiveness and impact of funding, role (PI, Co-PI, collaborator), amount secured (last 3 years emphasized), and allocation credited based on percentage salary contribution. Full points typically reflect significant competitive funding</w:t>
      </w:r>
      <w:r w:rsidR="00A93453" w:rsidRPr="00316A85">
        <w:rPr>
          <w:rFonts w:asciiTheme="majorBidi" w:hAnsiTheme="majorBidi" w:cstheme="majorBidi"/>
          <w:color w:val="000000" w:themeColor="text1"/>
          <w:sz w:val="24"/>
          <w:szCs w:val="24"/>
        </w:rPr>
        <w:t xml:space="preserve">, received </w:t>
      </w:r>
      <w:r w:rsidR="00A93453" w:rsidRPr="00316A85">
        <w:rPr>
          <w:rFonts w:asciiTheme="majorBidi" w:hAnsiTheme="majorBidi" w:cstheme="majorBidi"/>
          <w:sz w:val="24"/>
          <w:szCs w:val="24"/>
        </w:rPr>
        <w:t>at least $600,000 over the three-year period</w:t>
      </w:r>
      <w:r w:rsidRPr="00316A85">
        <w:rPr>
          <w:rFonts w:asciiTheme="majorBidi" w:hAnsiTheme="majorBidi" w:cstheme="majorBidi"/>
          <w:color w:val="000000" w:themeColor="text1"/>
          <w:sz w:val="24"/>
          <w:szCs w:val="24"/>
        </w:rPr>
        <w:t>.</w:t>
      </w:r>
    </w:p>
    <w:p w:rsidR="00A16114" w:rsidRPr="00316A85" w:rsidRDefault="009F000B">
      <w:pPr>
        <w:pStyle w:val="Heading4"/>
        <w:rPr>
          <w:rFonts w:asciiTheme="majorBidi" w:hAnsiTheme="majorBidi"/>
          <w:i w:val="0"/>
          <w:iCs w:val="0"/>
          <w:color w:val="000000" w:themeColor="text1"/>
          <w:sz w:val="24"/>
          <w:szCs w:val="24"/>
        </w:rPr>
      </w:pPr>
      <w:r w:rsidRPr="00316A85">
        <w:rPr>
          <w:rFonts w:asciiTheme="majorBidi" w:hAnsiTheme="majorBidi"/>
          <w:i w:val="0"/>
          <w:iCs w:val="0"/>
          <w:color w:val="000000" w:themeColor="text1"/>
          <w:sz w:val="24"/>
          <w:szCs w:val="24"/>
        </w:rPr>
        <w:t>B. Scholarly Productivity (10 Points)</w:t>
      </w:r>
      <w:r w:rsidR="00D71673" w:rsidRPr="00316A85">
        <w:rPr>
          <w:rFonts w:asciiTheme="majorBidi" w:hAnsiTheme="majorBidi"/>
          <w:i w:val="0"/>
          <w:iCs w:val="0"/>
          <w:color w:val="000000" w:themeColor="text1"/>
          <w:sz w:val="24"/>
          <w:szCs w:val="24"/>
        </w:rPr>
        <w:t xml:space="preserve"> (3 years)</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 xml:space="preserve">Refereed journal publications </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Journal quality and impact</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Books and book chapters</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lastRenderedPageBreak/>
        <w:t>Patents, commercialization, licensure</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Invited proceedings or major scholarly outputs</w:t>
      </w:r>
    </w:p>
    <w:p w:rsidR="00D71673" w:rsidRPr="00316A85" w:rsidRDefault="00D71673" w:rsidP="00D71673">
      <w:pPr>
        <w:pStyle w:val="ListBullet"/>
        <w:numPr>
          <w:ilvl w:val="0"/>
          <w:numId w:val="0"/>
        </w:numPr>
        <w:rPr>
          <w:sz w:val="24"/>
          <w:szCs w:val="24"/>
          <w:lang w:eastAsia="zh-CN"/>
        </w:rPr>
      </w:pPr>
    </w:p>
    <w:p w:rsidR="00D71673" w:rsidRPr="00316A85" w:rsidRDefault="00D71673" w:rsidP="00D71673">
      <w:pPr>
        <w:pStyle w:val="ListBullet"/>
        <w:numPr>
          <w:ilvl w:val="0"/>
          <w:numId w:val="0"/>
        </w:numPr>
        <w:rPr>
          <w:rFonts w:asciiTheme="majorBidi" w:hAnsiTheme="majorBidi" w:cstheme="majorBidi"/>
          <w:sz w:val="24"/>
          <w:szCs w:val="24"/>
          <w:lang w:eastAsia="zh-CN"/>
        </w:rPr>
      </w:pPr>
      <w:r w:rsidRPr="00316A85">
        <w:rPr>
          <w:rFonts w:asciiTheme="majorBidi" w:hAnsiTheme="majorBidi" w:cstheme="majorBidi"/>
          <w:sz w:val="24"/>
          <w:szCs w:val="24"/>
          <w:lang w:eastAsia="zh-CN"/>
        </w:rPr>
        <w:t>At least two refereed publications as first author or corresponding author within the past three years are expected.</w:t>
      </w:r>
    </w:p>
    <w:p w:rsidR="00A16114" w:rsidRPr="00316A85" w:rsidRDefault="009F000B">
      <w:pPr>
        <w:pStyle w:val="Heading4"/>
        <w:rPr>
          <w:rFonts w:asciiTheme="majorBidi" w:hAnsiTheme="majorBidi"/>
          <w:i w:val="0"/>
          <w:iCs w:val="0"/>
          <w:color w:val="000000" w:themeColor="text1"/>
          <w:sz w:val="24"/>
          <w:szCs w:val="24"/>
        </w:rPr>
      </w:pPr>
      <w:r w:rsidRPr="00316A85">
        <w:rPr>
          <w:rFonts w:asciiTheme="majorBidi" w:hAnsiTheme="majorBidi"/>
          <w:i w:val="0"/>
          <w:iCs w:val="0"/>
          <w:color w:val="000000" w:themeColor="text1"/>
          <w:sz w:val="24"/>
          <w:szCs w:val="24"/>
        </w:rPr>
        <w:t>C. Professional Contributions (10 Points)</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Service on grant panels or review committees</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Editorial board membership</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Invited presentations at national/international conferences</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Leadership roles in professional societies</w:t>
      </w:r>
    </w:p>
    <w:p w:rsidR="00A16114" w:rsidRPr="00316A85" w:rsidRDefault="009F000B">
      <w:pPr>
        <w:pStyle w:val="Heading4"/>
        <w:rPr>
          <w:rFonts w:asciiTheme="majorBidi" w:hAnsiTheme="majorBidi"/>
          <w:i w:val="0"/>
          <w:iCs w:val="0"/>
          <w:color w:val="000000" w:themeColor="text1"/>
          <w:sz w:val="24"/>
          <w:szCs w:val="24"/>
        </w:rPr>
      </w:pPr>
      <w:r w:rsidRPr="00316A85">
        <w:rPr>
          <w:rFonts w:asciiTheme="majorBidi" w:hAnsiTheme="majorBidi"/>
          <w:i w:val="0"/>
          <w:iCs w:val="0"/>
          <w:color w:val="000000" w:themeColor="text1"/>
          <w:sz w:val="24"/>
          <w:szCs w:val="24"/>
        </w:rPr>
        <w:t>D. Recognition and Honors (5 Points)</w:t>
      </w:r>
    </w:p>
    <w:p w:rsidR="00A16114" w:rsidRPr="00316A85" w:rsidRDefault="009F000B" w:rsidP="00D71673">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Professional awards</w:t>
      </w:r>
    </w:p>
    <w:p w:rsidR="00A16114" w:rsidRPr="00316A85" w:rsidRDefault="009F000B">
      <w:pPr>
        <w:pStyle w:val="ListBullet"/>
        <w:rPr>
          <w:rFonts w:asciiTheme="majorBidi" w:hAnsiTheme="majorBidi" w:cstheme="majorBidi"/>
          <w:color w:val="000000" w:themeColor="text1"/>
          <w:sz w:val="24"/>
          <w:szCs w:val="24"/>
        </w:rPr>
      </w:pPr>
      <w:r w:rsidRPr="00316A85">
        <w:rPr>
          <w:rFonts w:asciiTheme="majorBidi" w:hAnsiTheme="majorBidi" w:cstheme="majorBidi"/>
          <w:color w:val="000000" w:themeColor="text1"/>
          <w:sz w:val="24"/>
          <w:szCs w:val="24"/>
        </w:rPr>
        <w:t>Recognitions for research excellence</w:t>
      </w:r>
    </w:p>
    <w:p w:rsidR="00A16114" w:rsidRPr="00DC3CCD" w:rsidRDefault="00316A85">
      <w:pPr>
        <w:pStyle w:val="Heading2"/>
        <w:rPr>
          <w:rFonts w:asciiTheme="majorBidi" w:hAnsiTheme="majorBidi"/>
          <w:color w:val="000000" w:themeColor="text1"/>
        </w:rPr>
      </w:pPr>
      <w:r>
        <w:rPr>
          <w:rFonts w:asciiTheme="majorBidi" w:hAnsiTheme="majorBidi"/>
          <w:color w:val="000000" w:themeColor="text1"/>
        </w:rPr>
        <w:t xml:space="preserve">Submission </w:t>
      </w:r>
      <w:r w:rsidR="009F000B" w:rsidRPr="00DC3CCD">
        <w:rPr>
          <w:rFonts w:asciiTheme="majorBidi" w:hAnsiTheme="majorBidi"/>
          <w:color w:val="000000" w:themeColor="text1"/>
        </w:rPr>
        <w:t>Deadline</w:t>
      </w:r>
    </w:p>
    <w:p w:rsidR="00A16114" w:rsidRPr="00DC3CCD" w:rsidRDefault="009F000B">
      <w:pPr>
        <w:rPr>
          <w:rFonts w:asciiTheme="majorBidi" w:hAnsiTheme="majorBidi" w:cstheme="majorBidi"/>
          <w:color w:val="000000" w:themeColor="text1"/>
        </w:rPr>
      </w:pPr>
      <w:r w:rsidRPr="00DC3CCD">
        <w:rPr>
          <w:rFonts w:asciiTheme="majorBidi" w:hAnsiTheme="majorBidi" w:cstheme="majorBidi"/>
          <w:color w:val="000000" w:themeColor="text1"/>
        </w:rPr>
        <w:t xml:space="preserve">All required materials must be submitted electronically or in hard copy by </w:t>
      </w:r>
      <w:r w:rsidR="0085771D" w:rsidRPr="00DC3CCD">
        <w:rPr>
          <w:rFonts w:asciiTheme="majorBidi" w:hAnsiTheme="majorBidi" w:cstheme="majorBidi"/>
          <w:color w:val="000000" w:themeColor="text1"/>
        </w:rPr>
        <w:t>March 23rd</w:t>
      </w:r>
      <w:r w:rsidRPr="00DC3CCD">
        <w:rPr>
          <w:rFonts w:asciiTheme="majorBidi" w:hAnsiTheme="majorBidi" w:cstheme="majorBidi"/>
          <w:color w:val="000000" w:themeColor="text1"/>
        </w:rPr>
        <w:t xml:space="preserve"> to:</w:t>
      </w:r>
    </w:p>
    <w:p w:rsidR="009F000B" w:rsidRDefault="009F000B" w:rsidP="009F000B">
      <w:pPr>
        <w:spacing w:after="0"/>
        <w:rPr>
          <w:rFonts w:asciiTheme="majorBidi" w:hAnsiTheme="majorBidi" w:cstheme="majorBidi"/>
          <w:color w:val="000000" w:themeColor="text1"/>
        </w:rPr>
      </w:pPr>
    </w:p>
    <w:p w:rsidR="00A16114" w:rsidRPr="00DC3CCD" w:rsidRDefault="009F000B" w:rsidP="009F000B">
      <w:pPr>
        <w:spacing w:after="0"/>
        <w:rPr>
          <w:rFonts w:asciiTheme="majorBidi" w:hAnsiTheme="majorBidi" w:cstheme="majorBidi"/>
          <w:color w:val="000000" w:themeColor="text1"/>
        </w:rPr>
      </w:pPr>
      <w:r w:rsidRPr="00DC3CCD">
        <w:rPr>
          <w:rFonts w:asciiTheme="majorBidi" w:hAnsiTheme="majorBidi" w:cstheme="majorBidi"/>
          <w:color w:val="000000" w:themeColor="text1"/>
        </w:rPr>
        <w:t>Dr. Fulya Baysal-Gurel</w:t>
      </w:r>
    </w:p>
    <w:p w:rsidR="00A16114" w:rsidRPr="00DC3CCD" w:rsidRDefault="009F000B" w:rsidP="009F000B">
      <w:pPr>
        <w:spacing w:after="0"/>
        <w:rPr>
          <w:rFonts w:asciiTheme="majorBidi" w:hAnsiTheme="majorBidi" w:cstheme="majorBidi"/>
          <w:color w:val="000000" w:themeColor="text1"/>
        </w:rPr>
      </w:pPr>
      <w:r w:rsidRPr="00DC3CCD">
        <w:rPr>
          <w:rFonts w:asciiTheme="majorBidi" w:hAnsiTheme="majorBidi" w:cstheme="majorBidi"/>
          <w:color w:val="000000" w:themeColor="text1"/>
        </w:rPr>
        <w:t>College of Agriculture</w:t>
      </w:r>
    </w:p>
    <w:p w:rsidR="00A16114" w:rsidRPr="00DC3CCD" w:rsidRDefault="009F000B" w:rsidP="009F000B">
      <w:pPr>
        <w:spacing w:after="0"/>
        <w:rPr>
          <w:rFonts w:asciiTheme="majorBidi" w:hAnsiTheme="majorBidi" w:cstheme="majorBidi"/>
          <w:color w:val="000000" w:themeColor="text1"/>
        </w:rPr>
      </w:pPr>
      <w:r w:rsidRPr="00DC3CCD">
        <w:rPr>
          <w:rFonts w:asciiTheme="majorBidi" w:hAnsiTheme="majorBidi" w:cstheme="majorBidi"/>
          <w:color w:val="000000" w:themeColor="text1"/>
        </w:rPr>
        <w:t>Tennessee State University</w:t>
      </w:r>
    </w:p>
    <w:p w:rsidR="00A16114" w:rsidRPr="00DC3CCD" w:rsidRDefault="009F000B" w:rsidP="009F000B">
      <w:pPr>
        <w:spacing w:after="0"/>
        <w:rPr>
          <w:rFonts w:asciiTheme="majorBidi" w:hAnsiTheme="majorBidi" w:cstheme="majorBidi"/>
          <w:color w:val="000000" w:themeColor="text1"/>
          <w:lang w:val="nb-NO"/>
        </w:rPr>
      </w:pPr>
      <w:r w:rsidRPr="00DC3CCD">
        <w:rPr>
          <w:rFonts w:asciiTheme="majorBidi" w:hAnsiTheme="majorBidi" w:cstheme="majorBidi"/>
          <w:color w:val="000000" w:themeColor="text1"/>
          <w:lang w:val="nb-NO"/>
        </w:rPr>
        <w:t xml:space="preserve">3500 John A. </w:t>
      </w:r>
      <w:r w:rsidR="0085771D" w:rsidRPr="00DC3CCD">
        <w:rPr>
          <w:rFonts w:asciiTheme="majorBidi" w:hAnsiTheme="majorBidi" w:cstheme="majorBidi"/>
          <w:color w:val="000000" w:themeColor="text1"/>
          <w:lang w:val="nb-NO"/>
        </w:rPr>
        <w:t>Meritt</w:t>
      </w:r>
      <w:r w:rsidRPr="00DC3CCD">
        <w:rPr>
          <w:rFonts w:asciiTheme="majorBidi" w:hAnsiTheme="majorBidi" w:cstheme="majorBidi"/>
          <w:color w:val="000000" w:themeColor="text1"/>
          <w:lang w:val="nb-NO"/>
        </w:rPr>
        <w:t xml:space="preserve"> </w:t>
      </w:r>
      <w:proofErr w:type="spellStart"/>
      <w:r w:rsidRPr="00DC3CCD">
        <w:rPr>
          <w:rFonts w:asciiTheme="majorBidi" w:hAnsiTheme="majorBidi" w:cstheme="majorBidi"/>
          <w:color w:val="000000" w:themeColor="text1"/>
          <w:lang w:val="nb-NO"/>
        </w:rPr>
        <w:t>Blvd</w:t>
      </w:r>
      <w:proofErr w:type="spellEnd"/>
      <w:r w:rsidRPr="00DC3CCD">
        <w:rPr>
          <w:rFonts w:asciiTheme="majorBidi" w:hAnsiTheme="majorBidi" w:cstheme="majorBidi"/>
          <w:color w:val="000000" w:themeColor="text1"/>
          <w:lang w:val="nb-NO"/>
        </w:rPr>
        <w:t>.</w:t>
      </w:r>
    </w:p>
    <w:p w:rsidR="00A16114" w:rsidRDefault="009F000B" w:rsidP="009F000B">
      <w:pPr>
        <w:spacing w:after="0"/>
        <w:rPr>
          <w:rFonts w:asciiTheme="majorBidi" w:hAnsiTheme="majorBidi" w:cstheme="majorBidi"/>
          <w:color w:val="000000" w:themeColor="text1"/>
          <w:lang w:val="nb-NO"/>
        </w:rPr>
      </w:pPr>
      <w:r w:rsidRPr="00DC3CCD">
        <w:rPr>
          <w:rFonts w:asciiTheme="majorBidi" w:hAnsiTheme="majorBidi" w:cstheme="majorBidi"/>
          <w:color w:val="000000" w:themeColor="text1"/>
          <w:lang w:val="nb-NO"/>
        </w:rPr>
        <w:t>Nashville, TN 37209-1561</w:t>
      </w:r>
    </w:p>
    <w:p w:rsidR="00316A85" w:rsidRPr="00DC3CCD" w:rsidRDefault="00316A85" w:rsidP="00316A85">
      <w:pPr>
        <w:spacing w:after="0"/>
        <w:rPr>
          <w:rFonts w:asciiTheme="majorBidi" w:hAnsiTheme="majorBidi" w:cstheme="majorBidi"/>
          <w:color w:val="000000" w:themeColor="text1"/>
        </w:rPr>
      </w:pPr>
      <w:r w:rsidRPr="00DC3CCD">
        <w:rPr>
          <w:rFonts w:asciiTheme="majorBidi" w:hAnsiTheme="majorBidi" w:cstheme="majorBidi"/>
          <w:color w:val="000000" w:themeColor="text1"/>
        </w:rPr>
        <w:t>Email: fbaysalg@tnstate.edu</w:t>
      </w:r>
    </w:p>
    <w:p w:rsidR="00316A85" w:rsidRPr="00DC3CCD" w:rsidRDefault="00316A85" w:rsidP="009F000B">
      <w:pPr>
        <w:spacing w:after="0"/>
        <w:rPr>
          <w:rFonts w:asciiTheme="majorBidi" w:hAnsiTheme="majorBidi" w:cstheme="majorBidi"/>
          <w:color w:val="000000" w:themeColor="text1"/>
          <w:lang w:val="nb-NO"/>
        </w:rPr>
      </w:pPr>
      <w:bookmarkStart w:id="0" w:name="_GoBack"/>
      <w:bookmarkEnd w:id="0"/>
    </w:p>
    <w:sectPr w:rsidR="00316A85" w:rsidRPr="00DC3CC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2AFF" w:usb1="D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0923720"/>
    <w:multiLevelType w:val="hybridMultilevel"/>
    <w:tmpl w:val="12801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0D5A"/>
    <w:rsid w:val="0015074B"/>
    <w:rsid w:val="0029639D"/>
    <w:rsid w:val="00316A85"/>
    <w:rsid w:val="00326F90"/>
    <w:rsid w:val="006B4DB5"/>
    <w:rsid w:val="0085771D"/>
    <w:rsid w:val="009F000B"/>
    <w:rsid w:val="00A16114"/>
    <w:rsid w:val="00A93453"/>
    <w:rsid w:val="00AA1D8D"/>
    <w:rsid w:val="00B47730"/>
    <w:rsid w:val="00CB0664"/>
    <w:rsid w:val="00D71673"/>
    <w:rsid w:val="00DC3CC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15B41"/>
  <w14:defaultImageDpi w14:val="300"/>
  <w15:docId w15:val="{91F9A69D-1F80-9642-A9CF-46062E80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C3CCD"/>
    <w:rPr>
      <w:color w:val="0000FF" w:themeColor="hyperlink"/>
      <w:u w:val="single"/>
    </w:rPr>
  </w:style>
  <w:style w:type="character" w:styleId="UnresolvedMention">
    <w:name w:val="Unresolved Mention"/>
    <w:basedOn w:val="DefaultParagraphFont"/>
    <w:uiPriority w:val="99"/>
    <w:semiHidden/>
    <w:unhideWhenUsed/>
    <w:rsid w:val="00DC3C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71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baysalg@tnstate.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173A5-C0F1-6740-AB01-D7985104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Baysal-Gurel, Fulya (fbaysalg)</cp:lastModifiedBy>
  <cp:revision>6</cp:revision>
  <dcterms:created xsi:type="dcterms:W3CDTF">2026-02-20T20:37:00Z</dcterms:created>
  <dcterms:modified xsi:type="dcterms:W3CDTF">2026-02-22T04:59:00Z</dcterms:modified>
  <cp:category/>
</cp:coreProperties>
</file>