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FF" w:rsidRPr="005B2EFF" w:rsidRDefault="005B2EFF" w:rsidP="005B2EFF">
      <w:pPr>
        <w:jc w:val="center"/>
        <w:rPr>
          <w:b/>
        </w:rPr>
      </w:pPr>
      <w:bookmarkStart w:id="0" w:name="_GoBack"/>
      <w:bookmarkEnd w:id="0"/>
      <w:r w:rsidRPr="005B2EFF">
        <w:rPr>
          <w:b/>
        </w:rPr>
        <w:t>MTC-MSW PROGRAM</w:t>
      </w:r>
    </w:p>
    <w:p w:rsidR="005B2EFF" w:rsidRPr="005B2EFF" w:rsidRDefault="005B2EFF" w:rsidP="005B2EFF">
      <w:pPr>
        <w:jc w:val="center"/>
        <w:rPr>
          <w:sz w:val="20"/>
          <w:szCs w:val="20"/>
        </w:rPr>
      </w:pPr>
      <w:r w:rsidRPr="005B2EFF">
        <w:rPr>
          <w:b/>
          <w:sz w:val="20"/>
          <w:szCs w:val="20"/>
        </w:rPr>
        <w:t>Assessment of Student Learning Outcomes</w:t>
      </w:r>
    </w:p>
    <w:p w:rsidR="005B2EFF" w:rsidRPr="005B2EFF" w:rsidRDefault="005B2EFF" w:rsidP="005B2EFF">
      <w:pPr>
        <w:jc w:val="center"/>
        <w:rPr>
          <w:sz w:val="20"/>
          <w:szCs w:val="20"/>
        </w:rPr>
      </w:pPr>
      <w:r w:rsidRPr="005B2EFF">
        <w:rPr>
          <w:sz w:val="20"/>
          <w:szCs w:val="20"/>
        </w:rPr>
        <w:t>Generalist &amp; Advanced Generalist Hybrid Delivery</w:t>
      </w:r>
    </w:p>
    <w:p w:rsidR="005B2EFF" w:rsidRPr="005B2EFF" w:rsidRDefault="005B2EFF" w:rsidP="005B2EFF">
      <w:pPr>
        <w:jc w:val="center"/>
        <w:rPr>
          <w:sz w:val="20"/>
          <w:szCs w:val="20"/>
        </w:rPr>
      </w:pPr>
      <w:r w:rsidRPr="005B2EFF">
        <w:rPr>
          <w:sz w:val="20"/>
          <w:szCs w:val="20"/>
        </w:rPr>
        <w:t>Completed July 2016</w:t>
      </w:r>
    </w:p>
    <w:p w:rsidR="005B2EFF" w:rsidRPr="005B2EFF" w:rsidRDefault="005B2EFF" w:rsidP="005B2EF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818"/>
        <w:gridCol w:w="2818"/>
        <w:gridCol w:w="2347"/>
        <w:gridCol w:w="2347"/>
      </w:tblGrid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GENERALIST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BENCHMARKS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ADVANCED GENERALIST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BENCHMARKS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GENERALIST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STUDENTS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 xml:space="preserve">ACHIEVING 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BENCHMARKS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 xml:space="preserve">ADV GENERALIST 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 xml:space="preserve">STUDENTS 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 xml:space="preserve">ACHIEVING </w:t>
            </w: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BENCHMARKS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1: Demonstrate Ethical &amp; Professional Behavior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1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Practice I Paper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1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Adv Practice with Individuals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2: Engage Diversity &amp; Difference in Practice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2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HBSE Term Paper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2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Empirical Evidence Based Practice Paper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not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only 75%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3: Advance Human Rights and Social, Economic, and Environmental Justice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3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Social Justice Project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3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Adv Macro Practice Final Exam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not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81%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96%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lastRenderedPageBreak/>
              <w:t>Competency 4: Engage in Practice-Informed Research and Research-Informed Practice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4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Research I Proposal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4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Empirical Evidenced Based Practice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5: Engage in Policy Practice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5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Policy Final Exam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5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Policy Analysis Final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88%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6: Engage with Individuals, Families, Groups, Organizations, and Communities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6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Practice I paper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6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Practice I Term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92%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7: Assess Individuals, Families, Groups, Organizations, and Communities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7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lastRenderedPageBreak/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Practice II Community Assessment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7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lastRenderedPageBreak/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Families Term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lastRenderedPageBreak/>
              <w:t>Results 2: not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70%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lastRenderedPageBreak/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95%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lastRenderedPageBreak/>
              <w:t>Competency 8: Intervene with Individuals, Families, Groups, Organizations, and Communities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 measure of competency 8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Practice I paper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8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Groups course Group Presentation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94%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97% of students scored 80% or higher</w:t>
            </w:r>
          </w:p>
        </w:tc>
      </w:tr>
      <w:tr w:rsidR="005B2EFF" w:rsidRPr="005B2EFF" w:rsidTr="0051152D">
        <w:tc>
          <w:tcPr>
            <w:tcW w:w="2846" w:type="dxa"/>
          </w:tcPr>
          <w:p w:rsidR="005B2EFF" w:rsidRPr="005B2EFF" w:rsidRDefault="005B2EFF" w:rsidP="005B2EFF">
            <w:pPr>
              <w:rPr>
                <w:b/>
                <w:sz w:val="20"/>
                <w:szCs w:val="20"/>
              </w:rPr>
            </w:pPr>
            <w:r w:rsidRPr="005B2EFF">
              <w:rPr>
                <w:b/>
                <w:sz w:val="20"/>
                <w:szCs w:val="20"/>
              </w:rPr>
              <w:t>Competency 9: Evaluate Practice with Individuals, Families, Groups, Organizations, and Communities</w:t>
            </w: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Practicum I measure of competency 9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Research II Evaluation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1: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4.0 or higher (out of 5) in the Practicum II measure of competency 9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Measurement 2: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will score 80% or higher on the Empirical Paper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85%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92% of students scored 80% or higher</w:t>
            </w:r>
          </w:p>
        </w:tc>
        <w:tc>
          <w:tcPr>
            <w:tcW w:w="2347" w:type="dxa"/>
          </w:tcPr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1: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90% of students scored 4.0 or higher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Results 2: met</w:t>
            </w:r>
          </w:p>
          <w:p w:rsidR="005B2EFF" w:rsidRPr="005B2EFF" w:rsidRDefault="005B2EFF" w:rsidP="005B2EFF">
            <w:pPr>
              <w:rPr>
                <w:sz w:val="20"/>
                <w:szCs w:val="20"/>
              </w:rPr>
            </w:pPr>
            <w:r w:rsidRPr="005B2EFF">
              <w:rPr>
                <w:sz w:val="20"/>
                <w:szCs w:val="20"/>
              </w:rPr>
              <w:t>100% of students scored 80% or higher</w:t>
            </w:r>
          </w:p>
        </w:tc>
      </w:tr>
    </w:tbl>
    <w:p w:rsidR="005B2EFF" w:rsidRPr="005B2EFF" w:rsidRDefault="005B2EFF" w:rsidP="005B2EFF">
      <w:pPr>
        <w:rPr>
          <w:sz w:val="20"/>
          <w:szCs w:val="20"/>
        </w:rPr>
      </w:pPr>
    </w:p>
    <w:p w:rsidR="001F2201" w:rsidRDefault="001F2201"/>
    <w:sectPr w:rsidR="001F2201" w:rsidSect="005B2E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FF"/>
    <w:rsid w:val="001F2201"/>
    <w:rsid w:val="005B2EFF"/>
    <w:rsid w:val="00C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resmith</dc:creator>
  <cp:lastModifiedBy>Martin, Sonya</cp:lastModifiedBy>
  <cp:revision>2</cp:revision>
  <dcterms:created xsi:type="dcterms:W3CDTF">2016-08-02T22:01:00Z</dcterms:created>
  <dcterms:modified xsi:type="dcterms:W3CDTF">2016-08-02T22:01:00Z</dcterms:modified>
</cp:coreProperties>
</file>