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ED6" w:rsidRDefault="00AD6ED6" w:rsidP="00AD6ED6">
      <w:pPr>
        <w:spacing w:after="0" w:line="240" w:lineRule="auto"/>
      </w:pPr>
    </w:p>
    <w:p w:rsidR="00AD6ED6" w:rsidRDefault="00AD6ED6" w:rsidP="00AD6ED6">
      <w:pPr>
        <w:spacing w:after="0" w:line="240" w:lineRule="auto"/>
        <w:jc w:val="center"/>
      </w:pPr>
    </w:p>
    <w:p w:rsidR="00AD6ED6" w:rsidRDefault="00AD6ED6" w:rsidP="00AD6ED6">
      <w:pPr>
        <w:spacing w:after="0" w:line="240" w:lineRule="auto"/>
        <w:jc w:val="center"/>
      </w:pPr>
      <w:r>
        <w:t>TSU BACCALUREATE SOCIAL WORK PROGRAM</w:t>
      </w:r>
    </w:p>
    <w:p w:rsidR="00AD6ED6" w:rsidRDefault="00AD6ED6" w:rsidP="00AD6ED6">
      <w:pPr>
        <w:spacing w:after="0" w:line="240" w:lineRule="auto"/>
        <w:jc w:val="center"/>
      </w:pPr>
    </w:p>
    <w:p w:rsidR="00AD6ED6" w:rsidRDefault="00AD6ED6" w:rsidP="00AD6ED6">
      <w:pPr>
        <w:spacing w:after="0" w:line="240" w:lineRule="auto"/>
        <w:jc w:val="center"/>
      </w:pPr>
      <w:r>
        <w:t>ASSESSMENT OF STUDENT LEARNING OUTCOMES</w:t>
      </w:r>
    </w:p>
    <w:p w:rsidR="00AD6ED6" w:rsidRDefault="00AD6ED6" w:rsidP="00AD6ED6">
      <w:pPr>
        <w:spacing w:after="0" w:line="240" w:lineRule="auto"/>
        <w:jc w:val="center"/>
      </w:pPr>
    </w:p>
    <w:p w:rsidR="00AD6ED6" w:rsidRDefault="00AD6ED6" w:rsidP="00AD6ED6">
      <w:pPr>
        <w:spacing w:after="0" w:line="240" w:lineRule="auto"/>
        <w:jc w:val="center"/>
      </w:pPr>
      <w:r>
        <w:t xml:space="preserve">LAST COMPLETED FOR AY </w:t>
      </w:r>
      <w:r w:rsidR="00025658">
        <w:t>17-18</w:t>
      </w:r>
    </w:p>
    <w:p w:rsidR="00AD6ED6" w:rsidRDefault="00AD6ED6" w:rsidP="008547DB">
      <w:pPr>
        <w:pBdr>
          <w:bottom w:val="single" w:sz="12" w:space="1" w:color="auto"/>
        </w:pBdr>
        <w:spacing w:after="0" w:line="240" w:lineRule="auto"/>
        <w:rPr>
          <w:rFonts w:ascii="Arial" w:hAnsi="Arial" w:cs="Arial"/>
          <w:b/>
          <w:bCs/>
          <w:spacing w:val="-3"/>
        </w:rPr>
      </w:pPr>
      <w:bookmarkStart w:id="0" w:name="_GoBack"/>
      <w:bookmarkEnd w:id="0"/>
    </w:p>
    <w:p w:rsidR="00AD6ED6" w:rsidRDefault="00AD6ED6" w:rsidP="008547DB">
      <w:pPr>
        <w:pBdr>
          <w:bottom w:val="single" w:sz="12" w:space="1" w:color="auto"/>
        </w:pBdr>
        <w:spacing w:after="0" w:line="240" w:lineRule="auto"/>
        <w:rPr>
          <w:rFonts w:ascii="Arial" w:hAnsi="Arial" w:cs="Arial"/>
          <w:b/>
          <w:bCs/>
          <w:spacing w:val="-3"/>
        </w:rPr>
      </w:pPr>
    </w:p>
    <w:p w:rsidR="00AD6ED6" w:rsidRDefault="00AD6ED6" w:rsidP="008547DB">
      <w:pPr>
        <w:pBdr>
          <w:bottom w:val="single" w:sz="12" w:space="1" w:color="auto"/>
        </w:pBdr>
        <w:spacing w:after="0" w:line="240" w:lineRule="auto"/>
        <w:rPr>
          <w:rFonts w:ascii="Arial" w:hAnsi="Arial" w:cs="Arial"/>
          <w:b/>
          <w:bCs/>
          <w:spacing w:val="-3"/>
        </w:rPr>
      </w:pPr>
    </w:p>
    <w:p w:rsidR="008547DB" w:rsidRPr="008107A7" w:rsidRDefault="008547DB" w:rsidP="008547DB">
      <w:pPr>
        <w:pBdr>
          <w:bottom w:val="single" w:sz="12" w:space="1" w:color="auto"/>
        </w:pBdr>
        <w:spacing w:after="0" w:line="240" w:lineRule="auto"/>
        <w:rPr>
          <w:rFonts w:ascii="Arial" w:hAnsi="Arial" w:cs="Arial"/>
          <w:b/>
          <w:bCs/>
          <w:spacing w:val="-3"/>
        </w:rPr>
      </w:pPr>
      <w:r>
        <w:rPr>
          <w:rFonts w:ascii="Arial" w:hAnsi="Arial" w:cs="Arial"/>
          <w:b/>
          <w:bCs/>
          <w:spacing w:val="-3"/>
        </w:rPr>
        <w:t xml:space="preserve">Form AS4 (B) </w:t>
      </w:r>
    </w:p>
    <w:p w:rsidR="008547DB" w:rsidRPr="00A22D1A" w:rsidRDefault="008547DB" w:rsidP="008547DB">
      <w:pPr>
        <w:spacing w:after="0" w:line="240" w:lineRule="auto"/>
        <w:jc w:val="both"/>
        <w:rPr>
          <w:rFonts w:ascii="Univers" w:hAnsi="Univers" w:cs="Calibri"/>
          <w:spacing w:val="-3"/>
          <w:sz w:val="20"/>
          <w:szCs w:val="20"/>
        </w:rPr>
      </w:pPr>
      <w:r w:rsidRPr="00A22D1A">
        <w:rPr>
          <w:rFonts w:ascii="Univers" w:hAnsi="Univers" w:cs="Calibri"/>
          <w:spacing w:val="-3"/>
          <w:sz w:val="20"/>
          <w:szCs w:val="20"/>
        </w:rPr>
        <w:t>All Council on Social Work Education programs measure and report student learning outcomes.  Students are assessed on their ma</w:t>
      </w:r>
      <w:r>
        <w:rPr>
          <w:rFonts w:ascii="Univers" w:hAnsi="Univers" w:cs="Calibri"/>
          <w:spacing w:val="-3"/>
          <w:sz w:val="20"/>
          <w:szCs w:val="20"/>
        </w:rPr>
        <w:t>stery of the competencies that</w:t>
      </w:r>
      <w:r w:rsidRPr="00A22D1A">
        <w:rPr>
          <w:rFonts w:ascii="Univers" w:hAnsi="Univers" w:cs="Calibri"/>
          <w:spacing w:val="-3"/>
          <w:sz w:val="20"/>
          <w:szCs w:val="20"/>
        </w:rPr>
        <w:t xml:space="preserve"> comprise the accreditation standards of the Council on Social Work Education. These competencies are dimensio</w:t>
      </w:r>
      <w:r>
        <w:rPr>
          <w:rFonts w:ascii="Univers" w:hAnsi="Univers" w:cs="Calibri"/>
          <w:spacing w:val="-3"/>
          <w:sz w:val="20"/>
          <w:szCs w:val="20"/>
        </w:rPr>
        <w:t>ns of social work practice that</w:t>
      </w:r>
      <w:r w:rsidRPr="00A22D1A">
        <w:rPr>
          <w:rFonts w:ascii="Univers"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8547DB" w:rsidRDefault="008547DB" w:rsidP="008547DB">
      <w:pPr>
        <w:spacing w:after="0" w:line="240" w:lineRule="auto"/>
      </w:pPr>
    </w:p>
    <w:p w:rsidR="00025658" w:rsidRPr="00025658" w:rsidRDefault="00025658" w:rsidP="00025658">
      <w:pPr>
        <w:spacing w:after="0" w:line="240" w:lineRule="auto"/>
        <w:rPr>
          <w:rFonts w:ascii="Times New Roman" w:hAnsi="Times New Roman"/>
          <w:b/>
          <w:sz w:val="24"/>
        </w:rPr>
      </w:pPr>
      <w:r w:rsidRPr="00025658">
        <w:rPr>
          <w:rFonts w:ascii="Times New Roman" w:hAnsi="Times New Roman"/>
          <w:b/>
          <w:sz w:val="24"/>
        </w:rPr>
        <w:t>Curriculum Assessment:</w:t>
      </w:r>
    </w:p>
    <w:p w:rsidR="00025658" w:rsidRPr="00025658" w:rsidRDefault="00025658" w:rsidP="00025658">
      <w:pPr>
        <w:spacing w:after="0" w:line="240" w:lineRule="auto"/>
        <w:rPr>
          <w:rFonts w:ascii="Times New Roman" w:hAnsi="Times New Roman"/>
          <w:b/>
          <w:sz w:val="24"/>
        </w:rPr>
      </w:pPr>
    </w:p>
    <w:tbl>
      <w:tblPr>
        <w:tblStyle w:val="GridTable6Colorful"/>
        <w:tblW w:w="9805" w:type="dxa"/>
        <w:tblLook w:val="04A0" w:firstRow="1" w:lastRow="0" w:firstColumn="1" w:lastColumn="0" w:noHBand="0" w:noVBand="1"/>
      </w:tblPr>
      <w:tblGrid>
        <w:gridCol w:w="6385"/>
        <w:gridCol w:w="1710"/>
        <w:gridCol w:w="1710"/>
      </w:tblGrid>
      <w:tr w:rsidR="00025658" w:rsidRPr="00025658" w:rsidTr="0095172F">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805" w:type="dxa"/>
            <w:gridSpan w:val="3"/>
          </w:tcPr>
          <w:p w:rsidR="00025658" w:rsidRPr="00025658" w:rsidRDefault="00025658" w:rsidP="00025658">
            <w:pPr>
              <w:spacing w:after="0" w:line="240" w:lineRule="auto"/>
              <w:jc w:val="center"/>
            </w:pPr>
            <w:r w:rsidRPr="00025658">
              <w:t>Curriculum Measure Assessment (Summary Data)</w:t>
            </w:r>
          </w:p>
        </w:tc>
      </w:tr>
      <w:tr w:rsidR="00025658" w:rsidRPr="00025658" w:rsidTr="0095172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385" w:type="dxa"/>
            <w:hideMark/>
          </w:tcPr>
          <w:p w:rsidR="00025658" w:rsidRPr="00025658" w:rsidRDefault="00025658" w:rsidP="00025658">
            <w:pPr>
              <w:spacing w:after="0" w:line="240" w:lineRule="auto"/>
              <w:rPr>
                <w:szCs w:val="24"/>
              </w:rPr>
            </w:pPr>
            <w:r w:rsidRPr="00025658">
              <w:rPr>
                <w:szCs w:val="24"/>
              </w:rPr>
              <w:t>Core Competency</w:t>
            </w:r>
          </w:p>
        </w:tc>
        <w:tc>
          <w:tcPr>
            <w:tcW w:w="1710" w:type="dxa"/>
            <w:hideMark/>
          </w:tcPr>
          <w:p w:rsidR="00025658" w:rsidRPr="00025658" w:rsidRDefault="00025658" w:rsidP="00025658">
            <w:pPr>
              <w:spacing w:after="0" w:line="240" w:lineRule="auto"/>
              <w:jc w:val="center"/>
              <w:cnfStyle w:val="000000100000" w:firstRow="0" w:lastRow="0" w:firstColumn="0" w:lastColumn="0" w:oddVBand="0" w:evenVBand="0" w:oddHBand="1" w:evenHBand="0" w:firstRowFirstColumn="0" w:firstRowLastColumn="0" w:lastRowFirstColumn="0" w:lastRowLastColumn="0"/>
              <w:rPr>
                <w:b/>
                <w:szCs w:val="24"/>
              </w:rPr>
            </w:pPr>
            <w:r w:rsidRPr="00025658">
              <w:rPr>
                <w:b/>
                <w:szCs w:val="24"/>
              </w:rPr>
              <w:t>Benchmark</w:t>
            </w:r>
          </w:p>
        </w:tc>
        <w:tc>
          <w:tcPr>
            <w:tcW w:w="1710" w:type="dxa"/>
          </w:tcPr>
          <w:p w:rsidR="00025658" w:rsidRPr="00025658" w:rsidRDefault="00025658" w:rsidP="00025658">
            <w:pPr>
              <w:spacing w:after="0" w:line="240" w:lineRule="auto"/>
              <w:jc w:val="center"/>
              <w:cnfStyle w:val="000000100000" w:firstRow="0" w:lastRow="0" w:firstColumn="0" w:lastColumn="0" w:oddVBand="0" w:evenVBand="0" w:oddHBand="1" w:evenHBand="0" w:firstRowFirstColumn="0" w:firstRowLastColumn="0" w:lastRowFirstColumn="0" w:lastRowLastColumn="0"/>
              <w:rPr>
                <w:b/>
                <w:szCs w:val="24"/>
              </w:rPr>
            </w:pPr>
            <w:r w:rsidRPr="00025658">
              <w:rPr>
                <w:b/>
                <w:szCs w:val="24"/>
              </w:rPr>
              <w:t>% of Students</w:t>
            </w:r>
          </w:p>
        </w:tc>
      </w:tr>
      <w:tr w:rsidR="00025658" w:rsidRPr="00025658" w:rsidTr="0095172F">
        <w:trPr>
          <w:trHeight w:val="420"/>
        </w:trPr>
        <w:tc>
          <w:tcPr>
            <w:cnfStyle w:val="001000000000" w:firstRow="0" w:lastRow="0" w:firstColumn="1" w:lastColumn="0" w:oddVBand="0" w:evenVBand="0" w:oddHBand="0" w:evenHBand="0" w:firstRowFirstColumn="0" w:firstRowLastColumn="0" w:lastRowFirstColumn="0" w:lastRowLastColumn="0"/>
            <w:tcW w:w="6385" w:type="dxa"/>
          </w:tcPr>
          <w:p w:rsidR="00025658" w:rsidRPr="00025658" w:rsidRDefault="00025658" w:rsidP="00025658">
            <w:pPr>
              <w:spacing w:after="0" w:line="240" w:lineRule="auto"/>
            </w:pPr>
            <w:r w:rsidRPr="00025658">
              <w:rPr>
                <w:rFonts w:eastAsia="Calibri" w:cs="Times New Roman"/>
              </w:rPr>
              <w:t>1. Identify as a professional social worker and conduct oneself accordingly.</w:t>
            </w:r>
          </w:p>
        </w:tc>
        <w:tc>
          <w:tcPr>
            <w:tcW w:w="1710" w:type="dxa"/>
          </w:tcPr>
          <w:p w:rsidR="00025658" w:rsidRPr="00025658" w:rsidRDefault="00025658" w:rsidP="00025658">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25658">
              <w:t>75%</w:t>
            </w:r>
          </w:p>
        </w:tc>
        <w:tc>
          <w:tcPr>
            <w:tcW w:w="1710" w:type="dxa"/>
          </w:tcPr>
          <w:p w:rsidR="00025658" w:rsidRPr="00025658" w:rsidRDefault="00025658" w:rsidP="00025658">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25658">
              <w:t>94.3%</w:t>
            </w:r>
          </w:p>
        </w:tc>
      </w:tr>
      <w:tr w:rsidR="00025658" w:rsidRPr="00025658" w:rsidTr="0095172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385" w:type="dxa"/>
          </w:tcPr>
          <w:p w:rsidR="00025658" w:rsidRPr="00025658" w:rsidRDefault="00025658" w:rsidP="00025658">
            <w:pPr>
              <w:spacing w:after="0" w:line="240" w:lineRule="auto"/>
            </w:pPr>
            <w:r w:rsidRPr="00025658">
              <w:t>2. Apply social work ethical principles to guide professional practice.</w:t>
            </w:r>
          </w:p>
        </w:tc>
        <w:tc>
          <w:tcPr>
            <w:tcW w:w="1710" w:type="dxa"/>
          </w:tcPr>
          <w:p w:rsidR="00025658" w:rsidRPr="00025658" w:rsidRDefault="00025658" w:rsidP="0002565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25658">
              <w:t>75%</w:t>
            </w:r>
          </w:p>
        </w:tc>
        <w:tc>
          <w:tcPr>
            <w:tcW w:w="1710" w:type="dxa"/>
          </w:tcPr>
          <w:p w:rsidR="00025658" w:rsidRPr="00025658" w:rsidRDefault="00025658" w:rsidP="0002565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25658">
              <w:t>88%</w:t>
            </w:r>
          </w:p>
        </w:tc>
      </w:tr>
      <w:tr w:rsidR="00025658" w:rsidRPr="00025658" w:rsidTr="0095172F">
        <w:trPr>
          <w:trHeight w:val="315"/>
        </w:trPr>
        <w:tc>
          <w:tcPr>
            <w:cnfStyle w:val="001000000000" w:firstRow="0" w:lastRow="0" w:firstColumn="1" w:lastColumn="0" w:oddVBand="0" w:evenVBand="0" w:oddHBand="0" w:evenHBand="0" w:firstRowFirstColumn="0" w:firstRowLastColumn="0" w:lastRowFirstColumn="0" w:lastRowLastColumn="0"/>
            <w:tcW w:w="6385" w:type="dxa"/>
          </w:tcPr>
          <w:p w:rsidR="00025658" w:rsidRPr="00025658" w:rsidRDefault="00025658" w:rsidP="00025658">
            <w:pPr>
              <w:spacing w:after="0" w:line="240" w:lineRule="auto"/>
            </w:pPr>
            <w:r w:rsidRPr="00025658">
              <w:t>3. Apply critical thinking to inform and communicate professional judgments.</w:t>
            </w:r>
          </w:p>
        </w:tc>
        <w:tc>
          <w:tcPr>
            <w:tcW w:w="1710" w:type="dxa"/>
          </w:tcPr>
          <w:p w:rsidR="00025658" w:rsidRPr="00025658" w:rsidRDefault="00025658" w:rsidP="00025658">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25658">
              <w:t>75%</w:t>
            </w:r>
          </w:p>
        </w:tc>
        <w:tc>
          <w:tcPr>
            <w:tcW w:w="1710" w:type="dxa"/>
          </w:tcPr>
          <w:p w:rsidR="00025658" w:rsidRPr="00025658" w:rsidRDefault="00025658" w:rsidP="00025658">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25658">
              <w:t>87.3%</w:t>
            </w:r>
          </w:p>
        </w:tc>
      </w:tr>
      <w:tr w:rsidR="00025658" w:rsidRPr="00025658" w:rsidTr="0095172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385" w:type="dxa"/>
          </w:tcPr>
          <w:p w:rsidR="00025658" w:rsidRPr="00025658" w:rsidRDefault="00025658" w:rsidP="00025658">
            <w:pPr>
              <w:spacing w:after="0" w:line="240" w:lineRule="auto"/>
            </w:pPr>
            <w:r w:rsidRPr="00025658">
              <w:t>4. Engage diversity and difference in practice.</w:t>
            </w:r>
          </w:p>
        </w:tc>
        <w:tc>
          <w:tcPr>
            <w:tcW w:w="1710" w:type="dxa"/>
          </w:tcPr>
          <w:p w:rsidR="00025658" w:rsidRPr="00025658" w:rsidRDefault="00025658" w:rsidP="0002565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25658">
              <w:t>75%</w:t>
            </w:r>
          </w:p>
        </w:tc>
        <w:tc>
          <w:tcPr>
            <w:tcW w:w="1710" w:type="dxa"/>
          </w:tcPr>
          <w:p w:rsidR="00025658" w:rsidRPr="00025658" w:rsidRDefault="00025658" w:rsidP="0002565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25658">
              <w:t>92.5%</w:t>
            </w:r>
          </w:p>
        </w:tc>
      </w:tr>
      <w:tr w:rsidR="00025658" w:rsidRPr="00025658" w:rsidTr="0095172F">
        <w:trPr>
          <w:trHeight w:val="315"/>
        </w:trPr>
        <w:tc>
          <w:tcPr>
            <w:cnfStyle w:val="001000000000" w:firstRow="0" w:lastRow="0" w:firstColumn="1" w:lastColumn="0" w:oddVBand="0" w:evenVBand="0" w:oddHBand="0" w:evenHBand="0" w:firstRowFirstColumn="0" w:firstRowLastColumn="0" w:lastRowFirstColumn="0" w:lastRowLastColumn="0"/>
            <w:tcW w:w="6385" w:type="dxa"/>
          </w:tcPr>
          <w:p w:rsidR="00025658" w:rsidRPr="00025658" w:rsidRDefault="00025658" w:rsidP="00025658">
            <w:pPr>
              <w:spacing w:after="0" w:line="240" w:lineRule="auto"/>
            </w:pPr>
            <w:r w:rsidRPr="00025658">
              <w:t>5. Advance human rights and social and economic justice.</w:t>
            </w:r>
          </w:p>
        </w:tc>
        <w:tc>
          <w:tcPr>
            <w:tcW w:w="1710" w:type="dxa"/>
          </w:tcPr>
          <w:p w:rsidR="00025658" w:rsidRPr="00025658" w:rsidRDefault="00025658" w:rsidP="00025658">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25658">
              <w:t>75%</w:t>
            </w:r>
          </w:p>
        </w:tc>
        <w:tc>
          <w:tcPr>
            <w:tcW w:w="1710" w:type="dxa"/>
          </w:tcPr>
          <w:p w:rsidR="00025658" w:rsidRPr="00025658" w:rsidRDefault="00025658" w:rsidP="00025658">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25658">
              <w:t>100%</w:t>
            </w:r>
          </w:p>
        </w:tc>
      </w:tr>
      <w:tr w:rsidR="00025658" w:rsidRPr="00025658" w:rsidTr="0095172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385" w:type="dxa"/>
          </w:tcPr>
          <w:p w:rsidR="00025658" w:rsidRPr="00025658" w:rsidRDefault="00025658" w:rsidP="00025658">
            <w:pPr>
              <w:spacing w:after="0" w:line="240" w:lineRule="auto"/>
            </w:pPr>
            <w:r w:rsidRPr="00025658">
              <w:t>6. Engage in research-informed practice and practice-informed research.</w:t>
            </w:r>
          </w:p>
        </w:tc>
        <w:tc>
          <w:tcPr>
            <w:tcW w:w="1710" w:type="dxa"/>
          </w:tcPr>
          <w:p w:rsidR="00025658" w:rsidRPr="00025658" w:rsidRDefault="00025658" w:rsidP="0002565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25658">
              <w:t>75%</w:t>
            </w:r>
          </w:p>
        </w:tc>
        <w:tc>
          <w:tcPr>
            <w:tcW w:w="1710" w:type="dxa"/>
          </w:tcPr>
          <w:p w:rsidR="00025658" w:rsidRPr="00025658" w:rsidRDefault="00025658" w:rsidP="0002565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25658">
              <w:t>90%</w:t>
            </w:r>
          </w:p>
        </w:tc>
      </w:tr>
      <w:tr w:rsidR="00025658" w:rsidRPr="00025658" w:rsidTr="0095172F">
        <w:trPr>
          <w:trHeight w:val="319"/>
        </w:trPr>
        <w:tc>
          <w:tcPr>
            <w:cnfStyle w:val="001000000000" w:firstRow="0" w:lastRow="0" w:firstColumn="1" w:lastColumn="0" w:oddVBand="0" w:evenVBand="0" w:oddHBand="0" w:evenHBand="0" w:firstRowFirstColumn="0" w:firstRowLastColumn="0" w:lastRowFirstColumn="0" w:lastRowLastColumn="0"/>
            <w:tcW w:w="6385" w:type="dxa"/>
          </w:tcPr>
          <w:p w:rsidR="00025658" w:rsidRPr="00025658" w:rsidRDefault="00025658" w:rsidP="00025658">
            <w:pPr>
              <w:spacing w:after="0" w:line="240" w:lineRule="auto"/>
            </w:pPr>
            <w:r w:rsidRPr="00025658">
              <w:t>7. Apply knowledge of human behavior and the social environment.</w:t>
            </w:r>
          </w:p>
        </w:tc>
        <w:tc>
          <w:tcPr>
            <w:tcW w:w="1710" w:type="dxa"/>
          </w:tcPr>
          <w:p w:rsidR="00025658" w:rsidRPr="00025658" w:rsidRDefault="00025658" w:rsidP="00025658">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25658">
              <w:t>75%</w:t>
            </w:r>
          </w:p>
        </w:tc>
        <w:tc>
          <w:tcPr>
            <w:tcW w:w="1710" w:type="dxa"/>
          </w:tcPr>
          <w:p w:rsidR="00025658" w:rsidRPr="00025658" w:rsidRDefault="00025658" w:rsidP="00025658">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25658">
              <w:t>90.5%</w:t>
            </w:r>
          </w:p>
        </w:tc>
      </w:tr>
      <w:tr w:rsidR="00025658" w:rsidRPr="00025658" w:rsidTr="0095172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85" w:type="dxa"/>
          </w:tcPr>
          <w:p w:rsidR="00025658" w:rsidRPr="00025658" w:rsidRDefault="00025658" w:rsidP="00025658">
            <w:pPr>
              <w:spacing w:after="0" w:line="240" w:lineRule="auto"/>
            </w:pPr>
            <w:r w:rsidRPr="00025658">
              <w:t>8. Engage in policy practice to advance social and economic well-being and to deliver effective social work services.</w:t>
            </w:r>
          </w:p>
        </w:tc>
        <w:tc>
          <w:tcPr>
            <w:tcW w:w="1710" w:type="dxa"/>
          </w:tcPr>
          <w:p w:rsidR="00025658" w:rsidRPr="00025658" w:rsidRDefault="00025658" w:rsidP="0002565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25658">
              <w:t>75%</w:t>
            </w:r>
          </w:p>
        </w:tc>
        <w:tc>
          <w:tcPr>
            <w:tcW w:w="1710" w:type="dxa"/>
          </w:tcPr>
          <w:p w:rsidR="00025658" w:rsidRPr="00025658" w:rsidRDefault="00025658" w:rsidP="0002565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25658">
              <w:t>100%</w:t>
            </w:r>
          </w:p>
        </w:tc>
      </w:tr>
      <w:tr w:rsidR="00025658" w:rsidRPr="00025658" w:rsidTr="0095172F">
        <w:trPr>
          <w:trHeight w:val="300"/>
        </w:trPr>
        <w:tc>
          <w:tcPr>
            <w:cnfStyle w:val="001000000000" w:firstRow="0" w:lastRow="0" w:firstColumn="1" w:lastColumn="0" w:oddVBand="0" w:evenVBand="0" w:oddHBand="0" w:evenHBand="0" w:firstRowFirstColumn="0" w:firstRowLastColumn="0" w:lastRowFirstColumn="0" w:lastRowLastColumn="0"/>
            <w:tcW w:w="6385" w:type="dxa"/>
          </w:tcPr>
          <w:p w:rsidR="00025658" w:rsidRPr="00025658" w:rsidRDefault="00025658" w:rsidP="00025658">
            <w:pPr>
              <w:spacing w:after="0" w:line="240" w:lineRule="auto"/>
            </w:pPr>
            <w:r w:rsidRPr="00025658">
              <w:t>9. Respond to contexts that shape practice.</w:t>
            </w:r>
          </w:p>
        </w:tc>
        <w:tc>
          <w:tcPr>
            <w:tcW w:w="1710" w:type="dxa"/>
          </w:tcPr>
          <w:p w:rsidR="00025658" w:rsidRPr="00025658" w:rsidRDefault="00025658" w:rsidP="00025658">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25658">
              <w:t>75%</w:t>
            </w:r>
          </w:p>
        </w:tc>
        <w:tc>
          <w:tcPr>
            <w:tcW w:w="1710" w:type="dxa"/>
          </w:tcPr>
          <w:p w:rsidR="00025658" w:rsidRPr="00025658" w:rsidRDefault="00025658" w:rsidP="00025658">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25658">
              <w:t>87.5%</w:t>
            </w:r>
          </w:p>
        </w:tc>
      </w:tr>
      <w:tr w:rsidR="00025658" w:rsidRPr="00025658" w:rsidTr="0095172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85" w:type="dxa"/>
          </w:tcPr>
          <w:p w:rsidR="00025658" w:rsidRPr="00025658" w:rsidRDefault="00025658" w:rsidP="00025658">
            <w:pPr>
              <w:spacing w:after="0" w:line="240" w:lineRule="auto"/>
            </w:pPr>
            <w:r w:rsidRPr="00025658">
              <w:t>10. Engage, assess, intervene, and evaluate with individuals, families, groups, organizations, and communities.</w:t>
            </w:r>
          </w:p>
        </w:tc>
        <w:tc>
          <w:tcPr>
            <w:tcW w:w="1710" w:type="dxa"/>
          </w:tcPr>
          <w:p w:rsidR="00025658" w:rsidRPr="00025658" w:rsidRDefault="00025658" w:rsidP="0002565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25658">
              <w:t>75%</w:t>
            </w:r>
          </w:p>
        </w:tc>
        <w:tc>
          <w:tcPr>
            <w:tcW w:w="1710" w:type="dxa"/>
          </w:tcPr>
          <w:p w:rsidR="00025658" w:rsidRPr="00025658" w:rsidRDefault="00025658" w:rsidP="0002565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25658">
              <w:t>89.4%</w:t>
            </w:r>
          </w:p>
        </w:tc>
      </w:tr>
    </w:tbl>
    <w:p w:rsidR="005E3B82" w:rsidRDefault="005E3B82"/>
    <w:sectPr w:rsidR="005E3B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CC2" w:rsidRDefault="00820CC2">
      <w:pPr>
        <w:spacing w:after="0" w:line="240" w:lineRule="auto"/>
      </w:pPr>
      <w:r>
        <w:separator/>
      </w:r>
    </w:p>
  </w:endnote>
  <w:endnote w:type="continuationSeparator" w:id="0">
    <w:p w:rsidR="00820CC2" w:rsidRDefault="0082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736406"/>
      <w:docPartObj>
        <w:docPartGallery w:val="Page Numbers (Bottom of Page)"/>
        <w:docPartUnique/>
      </w:docPartObj>
    </w:sdtPr>
    <w:sdtEndPr>
      <w:rPr>
        <w:color w:val="808080" w:themeColor="background1" w:themeShade="80"/>
        <w:spacing w:val="60"/>
      </w:rPr>
    </w:sdtEndPr>
    <w:sdtContent>
      <w:p w:rsidR="002E537D" w:rsidRDefault="00A65166">
        <w:pPr>
          <w:pStyle w:val="Footer"/>
          <w:pBdr>
            <w:top w:val="single" w:sz="4" w:space="1" w:color="D9D9D9" w:themeColor="background1" w:themeShade="D9"/>
          </w:pBdr>
          <w:jc w:val="right"/>
        </w:pPr>
        <w:r>
          <w:fldChar w:fldCharType="begin"/>
        </w:r>
        <w:r>
          <w:instrText xml:space="preserve"> PAGE   \* MERGEFORMAT </w:instrText>
        </w:r>
        <w:r>
          <w:fldChar w:fldCharType="separate"/>
        </w:r>
        <w:r w:rsidR="00025658">
          <w:rPr>
            <w:noProof/>
          </w:rPr>
          <w:t>1</w:t>
        </w:r>
        <w:r>
          <w:rPr>
            <w:noProof/>
          </w:rPr>
          <w:fldChar w:fldCharType="end"/>
        </w:r>
        <w:r>
          <w:t xml:space="preserve"> | </w:t>
        </w:r>
        <w:r>
          <w:rPr>
            <w:color w:val="808080" w:themeColor="background1" w:themeShade="80"/>
            <w:spacing w:val="60"/>
          </w:rPr>
          <w:t>Page</w:t>
        </w:r>
      </w:p>
    </w:sdtContent>
  </w:sdt>
  <w:p w:rsidR="002E537D" w:rsidRDefault="00820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CC2" w:rsidRDefault="00820CC2">
      <w:pPr>
        <w:spacing w:after="0" w:line="240" w:lineRule="auto"/>
      </w:pPr>
      <w:r>
        <w:separator/>
      </w:r>
    </w:p>
  </w:footnote>
  <w:footnote w:type="continuationSeparator" w:id="0">
    <w:p w:rsidR="00820CC2" w:rsidRDefault="00820C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DB"/>
    <w:rsid w:val="00025658"/>
    <w:rsid w:val="00026381"/>
    <w:rsid w:val="005E3B82"/>
    <w:rsid w:val="006443D5"/>
    <w:rsid w:val="00820CC2"/>
    <w:rsid w:val="008547DB"/>
    <w:rsid w:val="00A65166"/>
    <w:rsid w:val="00AD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53CA4-72C1-4095-9A84-96FFE45B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4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7DB"/>
  </w:style>
  <w:style w:type="table" w:styleId="GridTable6Colorful">
    <w:name w:val="Grid Table 6 Colorful"/>
    <w:basedOn w:val="TableNormal"/>
    <w:uiPriority w:val="51"/>
    <w:rsid w:val="00025658"/>
    <w:pPr>
      <w:spacing w:after="0" w:line="240" w:lineRule="auto"/>
    </w:pPr>
    <w:rPr>
      <w:rFonts w:ascii="Times New Roman" w:hAnsi="Times New Roman"/>
      <w:color w:val="000000" w:themeColor="text1"/>
      <w:sz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Delores</dc:creator>
  <cp:lastModifiedBy>Howard, Christin</cp:lastModifiedBy>
  <cp:revision>2</cp:revision>
  <dcterms:created xsi:type="dcterms:W3CDTF">2018-01-05T20:56:00Z</dcterms:created>
  <dcterms:modified xsi:type="dcterms:W3CDTF">2018-01-05T20:56:00Z</dcterms:modified>
</cp:coreProperties>
</file>