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6" w:rsidRPr="00DD00A4" w:rsidRDefault="00DA5E55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TENNESSEE STATE UNIVERSITY</w:t>
      </w:r>
    </w:p>
    <w:p w:rsidR="00E179D6" w:rsidRPr="00E179D6" w:rsidRDefault="00BC3BFD" w:rsidP="00E179D6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sz w:val="22"/>
          <w:szCs w:val="22"/>
        </w:rPr>
        <w:t>CENTER FOR SERVICE LEARNING AND CIVIC ENGAGEMENT</w:t>
      </w:r>
    </w:p>
    <w:p w:rsidR="00905D36" w:rsidRDefault="00905D36" w:rsidP="00527B38">
      <w:pPr>
        <w:rPr>
          <w:rFonts w:ascii="Tahoma" w:hAnsi="Tahoma" w:cs="Tahoma"/>
          <w:sz w:val="22"/>
          <w:szCs w:val="22"/>
        </w:rPr>
      </w:pPr>
    </w:p>
    <w:p w:rsidR="00905D36" w:rsidRPr="00BC3BFD" w:rsidRDefault="00BC3BFD" w:rsidP="00BC3BFD">
      <w:pPr>
        <w:pStyle w:val="Heading2"/>
      </w:pPr>
      <w:r>
        <w:t>Policies Governing Activities for MLK HBCU Spread the Service Day</w:t>
      </w:r>
    </w:p>
    <w:p w:rsidR="00905D36" w:rsidRDefault="00905D36" w:rsidP="007C2063">
      <w:pPr>
        <w:jc w:val="both"/>
        <w:rPr>
          <w:rFonts w:ascii="Tahoma" w:hAnsi="Tahoma" w:cs="Tahoma"/>
          <w:sz w:val="22"/>
          <w:szCs w:val="22"/>
        </w:rPr>
      </w:pPr>
    </w:p>
    <w:p w:rsidR="00682D18" w:rsidRPr="00682D18" w:rsidRDefault="00682D18" w:rsidP="00BC3BF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(A) </w:t>
      </w:r>
      <w:r w:rsidRPr="00682D18">
        <w:rPr>
          <w:rFonts w:ascii="Tahoma" w:hAnsi="Tahoma" w:cs="Tahoma"/>
          <w:color w:val="000000"/>
          <w:sz w:val="22"/>
          <w:szCs w:val="22"/>
        </w:rPr>
        <w:t>The following are prohibited activities:</w:t>
      </w:r>
    </w:p>
    <w:p w:rsidR="00682D18" w:rsidRPr="00682D18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>(1) Attempting to influence legislation.</w:t>
      </w:r>
    </w:p>
    <w:p w:rsidR="00682D18" w:rsidRPr="00682D18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>(2) Organizing or engaging in protests, petitions, boycotts, or strikes.</w:t>
      </w:r>
    </w:p>
    <w:p w:rsidR="00682D18" w:rsidRPr="00682D18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>(3) Assisting, promoting, or deterring union organizing.</w:t>
      </w:r>
    </w:p>
    <w:p w:rsidR="00682D18" w:rsidRPr="00682D18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>(4) Impairing existing contracts for services or collective bargaining agreements.</w:t>
      </w:r>
    </w:p>
    <w:p w:rsidR="00BC3BFD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(5) Engaging in partisan political activities, or other activities designed to influence the </w:t>
      </w:r>
    </w:p>
    <w:p w:rsidR="00BC3BFD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outcome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of an election to Federal office or the outcome of an election to a State or </w:t>
      </w:r>
    </w:p>
    <w:p w:rsidR="00682D18" w:rsidRPr="00682D18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local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public office.</w:t>
      </w:r>
    </w:p>
    <w:p w:rsidR="00BC3BFD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(6) Participating in, or endorsing, events or activities </w:t>
      </w:r>
      <w:proofErr w:type="gramStart"/>
      <w:r w:rsidRPr="00682D18">
        <w:rPr>
          <w:rFonts w:ascii="Tahoma" w:hAnsi="Tahoma" w:cs="Tahoma"/>
          <w:color w:val="000000"/>
          <w:sz w:val="22"/>
          <w:szCs w:val="22"/>
        </w:rPr>
        <w:t>that are</w:t>
      </w:r>
      <w:proofErr w:type="gramEnd"/>
      <w:r w:rsidRPr="00682D18">
        <w:rPr>
          <w:rFonts w:ascii="Tahoma" w:hAnsi="Tahoma" w:cs="Tahoma"/>
          <w:color w:val="000000"/>
          <w:sz w:val="22"/>
          <w:szCs w:val="22"/>
        </w:rPr>
        <w:t xml:space="preserve"> likely to include advocacy </w:t>
      </w:r>
    </w:p>
    <w:p w:rsidR="00BC3BFD" w:rsidRDefault="00BC3BFD" w:rsidP="00BC3BFD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for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or against political parties, political platforms, political candidates, proposed </w:t>
      </w:r>
    </w:p>
    <w:p w:rsidR="00682D18" w:rsidRPr="00682D18" w:rsidRDefault="00BC3BFD" w:rsidP="00BC3BFD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legislation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>, or elected officials.</w:t>
      </w:r>
    </w:p>
    <w:p w:rsidR="00BC3BFD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(7) Engaging in religious instruction, conducting worship services, providing instruction </w:t>
      </w:r>
    </w:p>
    <w:p w:rsidR="00BC3BFD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as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part of a program that includes mandatory religious instruction or worship, </w:t>
      </w:r>
    </w:p>
    <w:p w:rsidR="00BC3BFD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constructing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or operating facilities devoted to religious instruction or worship, </w:t>
      </w:r>
    </w:p>
    <w:p w:rsidR="00BC3BFD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maintaining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facilities primarily or inherently devoted to religious instruction or </w:t>
      </w:r>
    </w:p>
    <w:p w:rsidR="00BC3BFD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worship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, or engaging in any form of proselytization, consistent with section 12584 of 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682D18" w:rsidRPr="00682D18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this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title.</w:t>
      </w:r>
    </w:p>
    <w:p w:rsidR="00682D18" w:rsidRPr="00682D18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>(8) Consistent with section 12584 of this title, providing a direct benefit to any—</w:t>
      </w:r>
    </w:p>
    <w:p w:rsidR="00682D18" w:rsidRPr="00682D18" w:rsidRDefault="00682D18" w:rsidP="00BC3BFD">
      <w:pPr>
        <w:ind w:left="720" w:firstLine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(A) </w:t>
      </w:r>
      <w:proofErr w:type="gramStart"/>
      <w:r w:rsidRPr="00682D18">
        <w:rPr>
          <w:rFonts w:ascii="Tahoma" w:hAnsi="Tahoma" w:cs="Tahoma"/>
          <w:color w:val="000000"/>
          <w:sz w:val="22"/>
          <w:szCs w:val="22"/>
        </w:rPr>
        <w:t>business</w:t>
      </w:r>
      <w:proofErr w:type="gramEnd"/>
      <w:r w:rsidRPr="00682D18">
        <w:rPr>
          <w:rFonts w:ascii="Tahoma" w:hAnsi="Tahoma" w:cs="Tahoma"/>
          <w:color w:val="000000"/>
          <w:sz w:val="22"/>
          <w:szCs w:val="22"/>
        </w:rPr>
        <w:t xml:space="preserve"> organized for profit;</w:t>
      </w:r>
    </w:p>
    <w:p w:rsidR="00682D18" w:rsidRPr="00682D18" w:rsidRDefault="00682D18" w:rsidP="00BC3BFD">
      <w:pPr>
        <w:ind w:left="720" w:firstLine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(B) </w:t>
      </w:r>
      <w:proofErr w:type="gramStart"/>
      <w:r w:rsidRPr="00682D18">
        <w:rPr>
          <w:rFonts w:ascii="Tahoma" w:hAnsi="Tahoma" w:cs="Tahoma"/>
          <w:color w:val="000000"/>
          <w:sz w:val="22"/>
          <w:szCs w:val="22"/>
        </w:rPr>
        <w:t>labor</w:t>
      </w:r>
      <w:proofErr w:type="gramEnd"/>
      <w:r w:rsidRPr="00682D18">
        <w:rPr>
          <w:rFonts w:ascii="Tahoma" w:hAnsi="Tahoma" w:cs="Tahoma"/>
          <w:color w:val="000000"/>
          <w:sz w:val="22"/>
          <w:szCs w:val="22"/>
        </w:rPr>
        <w:t xml:space="preserve"> union;</w:t>
      </w:r>
    </w:p>
    <w:p w:rsidR="00682D18" w:rsidRPr="00682D18" w:rsidRDefault="00682D18" w:rsidP="00BC3BFD">
      <w:pPr>
        <w:ind w:left="720" w:firstLine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(C) </w:t>
      </w:r>
      <w:proofErr w:type="gramStart"/>
      <w:r w:rsidRPr="00682D18">
        <w:rPr>
          <w:rFonts w:ascii="Tahoma" w:hAnsi="Tahoma" w:cs="Tahoma"/>
          <w:color w:val="000000"/>
          <w:sz w:val="22"/>
          <w:szCs w:val="22"/>
        </w:rPr>
        <w:t>partisan</w:t>
      </w:r>
      <w:proofErr w:type="gramEnd"/>
      <w:r w:rsidRPr="00682D18">
        <w:rPr>
          <w:rFonts w:ascii="Tahoma" w:hAnsi="Tahoma" w:cs="Tahoma"/>
          <w:color w:val="000000"/>
          <w:sz w:val="22"/>
          <w:szCs w:val="22"/>
        </w:rPr>
        <w:t xml:space="preserve"> political organization;</w:t>
      </w:r>
    </w:p>
    <w:p w:rsidR="00BC3BFD" w:rsidRDefault="00682D18" w:rsidP="00BC3BFD">
      <w:pPr>
        <w:ind w:left="144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(D) </w:t>
      </w:r>
      <w:proofErr w:type="gramStart"/>
      <w:r w:rsidRPr="00682D18">
        <w:rPr>
          <w:rFonts w:ascii="Tahoma" w:hAnsi="Tahoma" w:cs="Tahoma"/>
          <w:color w:val="000000"/>
          <w:sz w:val="22"/>
          <w:szCs w:val="22"/>
        </w:rPr>
        <w:t>nonprofit</w:t>
      </w:r>
      <w:proofErr w:type="gramEnd"/>
      <w:r w:rsidRPr="00682D18">
        <w:rPr>
          <w:rFonts w:ascii="Tahoma" w:hAnsi="Tahoma" w:cs="Tahoma"/>
          <w:color w:val="000000"/>
          <w:sz w:val="22"/>
          <w:szCs w:val="22"/>
        </w:rPr>
        <w:t xml:space="preserve"> organization that fails to comply with the restrictions contained in </w:t>
      </w:r>
      <w:r w:rsidR="00BC3BFD">
        <w:rPr>
          <w:rFonts w:ascii="Tahoma" w:hAnsi="Tahoma" w:cs="Tahoma"/>
          <w:color w:val="000000"/>
          <w:sz w:val="22"/>
          <w:szCs w:val="22"/>
        </w:rPr>
        <w:t xml:space="preserve">   </w:t>
      </w:r>
    </w:p>
    <w:p w:rsidR="00BC3BFD" w:rsidRDefault="00BC3BFD" w:rsidP="00BC3BFD">
      <w:pPr>
        <w:ind w:left="14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section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501(c) of title 26, except that nothing in this paragraph shall be </w:t>
      </w:r>
    </w:p>
    <w:p w:rsidR="00BC3BFD" w:rsidRDefault="00BC3BFD" w:rsidP="00BC3BFD">
      <w:pPr>
        <w:ind w:left="14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construed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to prevent participants from engaging in advocacy activities </w:t>
      </w:r>
    </w:p>
    <w:p w:rsidR="00682D18" w:rsidRPr="00682D18" w:rsidRDefault="00BC3BFD" w:rsidP="00BC3BFD">
      <w:pPr>
        <w:ind w:left="14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undertaken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at their own initiative; and</w:t>
      </w:r>
    </w:p>
    <w:p w:rsidR="00BC3BFD" w:rsidRDefault="00682D18" w:rsidP="00BC3BFD">
      <w:pPr>
        <w:ind w:left="144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(E) </w:t>
      </w:r>
      <w:proofErr w:type="gramStart"/>
      <w:r w:rsidRPr="00682D18">
        <w:rPr>
          <w:rFonts w:ascii="Tahoma" w:hAnsi="Tahoma" w:cs="Tahoma"/>
          <w:color w:val="000000"/>
          <w:sz w:val="22"/>
          <w:szCs w:val="22"/>
        </w:rPr>
        <w:t>organization</w:t>
      </w:r>
      <w:proofErr w:type="gramEnd"/>
      <w:r w:rsidRPr="00682D18">
        <w:rPr>
          <w:rFonts w:ascii="Tahoma" w:hAnsi="Tahoma" w:cs="Tahoma"/>
          <w:color w:val="000000"/>
          <w:sz w:val="22"/>
          <w:szCs w:val="22"/>
        </w:rPr>
        <w:t xml:space="preserve"> engaged in the religious activities described in paragraph (7), </w:t>
      </w:r>
    </w:p>
    <w:p w:rsidR="00682D18" w:rsidRPr="00682D18" w:rsidRDefault="00BC3BFD" w:rsidP="00BC3BFD">
      <w:pPr>
        <w:ind w:left="14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unless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the position is not used to support those religious activities.</w:t>
      </w:r>
    </w:p>
    <w:p w:rsidR="00682D18" w:rsidRPr="00682D18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(9) </w:t>
      </w:r>
      <w:r w:rsidR="00BC3BF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2D18">
        <w:rPr>
          <w:rFonts w:ascii="Tahoma" w:hAnsi="Tahoma" w:cs="Tahoma"/>
          <w:color w:val="000000"/>
          <w:sz w:val="22"/>
          <w:szCs w:val="22"/>
        </w:rPr>
        <w:t>Providing abortion services or referrals for receipt of such services.</w:t>
      </w:r>
    </w:p>
    <w:p w:rsidR="00BC3BFD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 xml:space="preserve">(10) </w:t>
      </w:r>
      <w:r w:rsidR="00BC3BFD">
        <w:rPr>
          <w:rFonts w:ascii="Tahoma" w:hAnsi="Tahoma" w:cs="Tahoma"/>
          <w:color w:val="000000"/>
          <w:sz w:val="22"/>
          <w:szCs w:val="22"/>
        </w:rPr>
        <w:t>C</w:t>
      </w:r>
      <w:r w:rsidRPr="00682D18">
        <w:rPr>
          <w:rFonts w:ascii="Tahoma" w:hAnsi="Tahoma" w:cs="Tahoma"/>
          <w:color w:val="000000"/>
          <w:sz w:val="22"/>
          <w:szCs w:val="22"/>
        </w:rPr>
        <w:t xml:space="preserve">onducting a voter registration drive or using Corporation funds to conduct a voter </w:t>
      </w:r>
    </w:p>
    <w:p w:rsidR="00682D18" w:rsidRPr="00682D18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proofErr w:type="gramStart"/>
      <w:r w:rsidR="00682D18" w:rsidRPr="00682D18">
        <w:rPr>
          <w:rFonts w:ascii="Tahoma" w:hAnsi="Tahoma" w:cs="Tahoma"/>
          <w:color w:val="000000"/>
          <w:sz w:val="22"/>
          <w:szCs w:val="22"/>
        </w:rPr>
        <w:t>registration</w:t>
      </w:r>
      <w:proofErr w:type="gramEnd"/>
      <w:r w:rsidR="00682D18" w:rsidRPr="00682D18">
        <w:rPr>
          <w:rFonts w:ascii="Tahoma" w:hAnsi="Tahoma" w:cs="Tahoma"/>
          <w:color w:val="000000"/>
          <w:sz w:val="22"/>
          <w:szCs w:val="22"/>
        </w:rPr>
        <w:t xml:space="preserve"> drive.</w:t>
      </w:r>
    </w:p>
    <w:p w:rsidR="00682D18" w:rsidRDefault="00682D18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>(11) Carrying out such other activities as the Corporation may prohibit.</w:t>
      </w:r>
    </w:p>
    <w:p w:rsidR="00BC3BFD" w:rsidRPr="00682D18" w:rsidRDefault="00BC3BFD" w:rsidP="00682D18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682D18" w:rsidRPr="00682D18" w:rsidRDefault="00682D18" w:rsidP="00682D18">
      <w:pPr>
        <w:rPr>
          <w:rFonts w:ascii="Tahoma" w:hAnsi="Tahoma" w:cs="Tahoma"/>
          <w:color w:val="000000"/>
          <w:sz w:val="22"/>
          <w:szCs w:val="22"/>
        </w:rPr>
      </w:pPr>
      <w:r w:rsidRPr="00682D18">
        <w:rPr>
          <w:rFonts w:ascii="Tahoma" w:hAnsi="Tahoma" w:cs="Tahoma"/>
          <w:color w:val="000000"/>
          <w:sz w:val="22"/>
          <w:szCs w:val="22"/>
        </w:rPr>
        <w:t>(B)</w:t>
      </w:r>
      <w:r w:rsidRPr="00682D18">
        <w:rPr>
          <w:rFonts w:ascii="Tahoma" w:hAnsi="Tahoma" w:cs="Tahoma"/>
          <w:color w:val="000000"/>
          <w:sz w:val="14"/>
          <w:szCs w:val="14"/>
        </w:rPr>
        <w:t> </w:t>
      </w:r>
      <w:r w:rsidRPr="00682D18">
        <w:rPr>
          <w:rFonts w:ascii="Tahoma" w:hAnsi="Tahoma" w:cs="Tahoma"/>
          <w:color w:val="000000"/>
          <w:sz w:val="22"/>
          <w:szCs w:val="22"/>
        </w:rPr>
        <w:t>‘</w:t>
      </w:r>
      <w:r w:rsidR="00BC3BFD">
        <w:rPr>
          <w:rFonts w:ascii="Tahoma" w:hAnsi="Tahoma" w:cs="Tahoma"/>
          <w:color w:val="000000"/>
          <w:sz w:val="22"/>
          <w:szCs w:val="22"/>
        </w:rPr>
        <w:t>P</w:t>
      </w:r>
      <w:r w:rsidRPr="00682D18">
        <w:rPr>
          <w:rFonts w:ascii="Tahoma" w:hAnsi="Tahoma" w:cs="Tahoma"/>
          <w:color w:val="000000"/>
          <w:sz w:val="22"/>
          <w:szCs w:val="22"/>
        </w:rPr>
        <w:t xml:space="preserve">olitical awareness’ is </w:t>
      </w:r>
      <w:r w:rsidR="00BC3BFD">
        <w:rPr>
          <w:rFonts w:ascii="Tahoma" w:hAnsi="Tahoma" w:cs="Tahoma"/>
          <w:color w:val="000000"/>
          <w:sz w:val="22"/>
          <w:szCs w:val="22"/>
        </w:rPr>
        <w:t>not to</w:t>
      </w:r>
      <w:r w:rsidRPr="00682D1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C3BFD">
        <w:rPr>
          <w:rFonts w:ascii="Tahoma" w:hAnsi="Tahoma" w:cs="Tahoma"/>
          <w:color w:val="000000"/>
          <w:sz w:val="22"/>
          <w:szCs w:val="22"/>
        </w:rPr>
        <w:t xml:space="preserve">be </w:t>
      </w:r>
      <w:bookmarkStart w:id="0" w:name="_GoBack"/>
      <w:bookmarkEnd w:id="0"/>
      <w:r w:rsidRPr="00682D18">
        <w:rPr>
          <w:rFonts w:ascii="Tahoma" w:hAnsi="Tahoma" w:cs="Tahoma"/>
          <w:color w:val="000000"/>
          <w:sz w:val="22"/>
          <w:szCs w:val="22"/>
        </w:rPr>
        <w:t>a service option for TSU MLK Day volunteers.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DA5E55" w:rsidRDefault="00DA5E55">
      <w:pPr>
        <w:rPr>
          <w:rFonts w:ascii="Tahoma" w:hAnsi="Tahoma" w:cs="Tahoma"/>
          <w:b/>
          <w:sz w:val="22"/>
          <w:szCs w:val="22"/>
        </w:rPr>
      </w:pPr>
    </w:p>
    <w:p w:rsidR="00432CEF" w:rsidRDefault="00432CEF">
      <w:pPr>
        <w:rPr>
          <w:rFonts w:ascii="Tahoma" w:hAnsi="Tahoma" w:cs="Tahoma"/>
          <w:b/>
          <w:sz w:val="22"/>
          <w:szCs w:val="22"/>
        </w:rPr>
      </w:pPr>
    </w:p>
    <w:p w:rsidR="00432CEF" w:rsidRDefault="00432CEF">
      <w:pPr>
        <w:rPr>
          <w:rFonts w:ascii="Tahoma" w:hAnsi="Tahoma" w:cs="Tahoma"/>
          <w:b/>
          <w:sz w:val="22"/>
          <w:szCs w:val="22"/>
        </w:rPr>
      </w:pPr>
    </w:p>
    <w:sectPr w:rsidR="00432CEF" w:rsidSect="00DD00A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9B" w:rsidRDefault="0035469B">
      <w:r>
        <w:separator/>
      </w:r>
    </w:p>
  </w:endnote>
  <w:endnote w:type="continuationSeparator" w:id="0">
    <w:p w:rsidR="0035469B" w:rsidRDefault="003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A9" w:rsidRDefault="00600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20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0A9" w:rsidRDefault="003A20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A9" w:rsidRPr="00527B38" w:rsidRDefault="003A20A9">
    <w:pPr>
      <w:pStyle w:val="Footer"/>
      <w:ind w:right="360"/>
      <w:rPr>
        <w:rFonts w:ascii="Tahoma" w:hAnsi="Tahoma" w:cs="Tahoma"/>
      </w:rPr>
    </w:pPr>
    <w:r w:rsidRPr="00527B38">
      <w:rPr>
        <w:rFonts w:ascii="Tahoma" w:hAnsi="Tahoma" w:cs="Tahoma"/>
      </w:rPr>
      <w:t>TSU/</w:t>
    </w:r>
    <w:r w:rsidR="00AC2954">
      <w:rPr>
        <w:rFonts w:ascii="Tahoma" w:hAnsi="Tahoma" w:cs="Tahoma"/>
      </w:rPr>
      <w:t>UC</w:t>
    </w:r>
    <w:r w:rsidRPr="00527B38">
      <w:rPr>
        <w:rFonts w:ascii="Tahoma" w:hAnsi="Tahoma" w:cs="Tahoma"/>
      </w:rPr>
      <w:t xml:space="preserve"> Rev. </w:t>
    </w:r>
    <w:r>
      <w:rPr>
        <w:rFonts w:ascii="Tahoma" w:hAnsi="Tahoma" w:cs="Tahoma"/>
      </w:rPr>
      <w:t>1/201</w:t>
    </w:r>
    <w:r w:rsidR="00AC2954">
      <w:rPr>
        <w:rFonts w:ascii="Tahoma" w:hAnsi="Tahoma" w:cs="Tahoma"/>
      </w:rPr>
      <w:t>5</w:t>
    </w:r>
  </w:p>
  <w:p w:rsidR="003A20A9" w:rsidRDefault="003A20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9B" w:rsidRDefault="0035469B">
      <w:r>
        <w:separator/>
      </w:r>
    </w:p>
  </w:footnote>
  <w:footnote w:type="continuationSeparator" w:id="0">
    <w:p w:rsidR="0035469B" w:rsidRDefault="00354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3"/>
    <w:rsid w:val="000953D7"/>
    <w:rsid w:val="00096C6E"/>
    <w:rsid w:val="000C1FA4"/>
    <w:rsid w:val="001B33A9"/>
    <w:rsid w:val="001B6A56"/>
    <w:rsid w:val="00204BCC"/>
    <w:rsid w:val="00243C85"/>
    <w:rsid w:val="0027405E"/>
    <w:rsid w:val="002A068F"/>
    <w:rsid w:val="002A23C9"/>
    <w:rsid w:val="002C13B2"/>
    <w:rsid w:val="003123AD"/>
    <w:rsid w:val="003312D4"/>
    <w:rsid w:val="00343CAE"/>
    <w:rsid w:val="0034424E"/>
    <w:rsid w:val="00353E92"/>
    <w:rsid w:val="0035469B"/>
    <w:rsid w:val="00366B47"/>
    <w:rsid w:val="003757D2"/>
    <w:rsid w:val="00391139"/>
    <w:rsid w:val="003A20A9"/>
    <w:rsid w:val="003C7ACC"/>
    <w:rsid w:val="003E0685"/>
    <w:rsid w:val="004203CA"/>
    <w:rsid w:val="00432CEF"/>
    <w:rsid w:val="004A4DBF"/>
    <w:rsid w:val="004B6622"/>
    <w:rsid w:val="00527B38"/>
    <w:rsid w:val="005300DE"/>
    <w:rsid w:val="00535435"/>
    <w:rsid w:val="0054562B"/>
    <w:rsid w:val="005727C5"/>
    <w:rsid w:val="005E2506"/>
    <w:rsid w:val="00600CAF"/>
    <w:rsid w:val="006216D3"/>
    <w:rsid w:val="00666820"/>
    <w:rsid w:val="00682D18"/>
    <w:rsid w:val="006A1948"/>
    <w:rsid w:val="006D6A3B"/>
    <w:rsid w:val="006E1166"/>
    <w:rsid w:val="006F587F"/>
    <w:rsid w:val="007A645A"/>
    <w:rsid w:val="007C2063"/>
    <w:rsid w:val="0084343D"/>
    <w:rsid w:val="00874946"/>
    <w:rsid w:val="00874E4A"/>
    <w:rsid w:val="00876B43"/>
    <w:rsid w:val="008B16B3"/>
    <w:rsid w:val="008C16E1"/>
    <w:rsid w:val="008E1F7B"/>
    <w:rsid w:val="008F11BA"/>
    <w:rsid w:val="009053A3"/>
    <w:rsid w:val="00905D36"/>
    <w:rsid w:val="00930C78"/>
    <w:rsid w:val="00932D8B"/>
    <w:rsid w:val="00977175"/>
    <w:rsid w:val="00985D4F"/>
    <w:rsid w:val="009A2ADC"/>
    <w:rsid w:val="009C76A3"/>
    <w:rsid w:val="009D3DEF"/>
    <w:rsid w:val="009E78FB"/>
    <w:rsid w:val="009F5542"/>
    <w:rsid w:val="009F6BBB"/>
    <w:rsid w:val="00A37F2D"/>
    <w:rsid w:val="00A42059"/>
    <w:rsid w:val="00A83994"/>
    <w:rsid w:val="00A85EC0"/>
    <w:rsid w:val="00AC1B6E"/>
    <w:rsid w:val="00AC2954"/>
    <w:rsid w:val="00B23407"/>
    <w:rsid w:val="00B777D6"/>
    <w:rsid w:val="00BC3BFD"/>
    <w:rsid w:val="00BE68E5"/>
    <w:rsid w:val="00C370FB"/>
    <w:rsid w:val="00C70222"/>
    <w:rsid w:val="00D07DB2"/>
    <w:rsid w:val="00D13F9F"/>
    <w:rsid w:val="00D45B28"/>
    <w:rsid w:val="00DA5E55"/>
    <w:rsid w:val="00DC2EF1"/>
    <w:rsid w:val="00DD00A4"/>
    <w:rsid w:val="00E04277"/>
    <w:rsid w:val="00E107F5"/>
    <w:rsid w:val="00E179D6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CC"/>
  </w:style>
  <w:style w:type="paragraph" w:styleId="Heading1">
    <w:name w:val="heading 1"/>
    <w:basedOn w:val="Normal"/>
    <w:next w:val="Normal"/>
    <w:link w:val="Heading1Char"/>
    <w:qFormat/>
    <w:rsid w:val="00DD00A4"/>
    <w:pPr>
      <w:keepNext/>
      <w:jc w:val="center"/>
      <w:outlineLvl w:val="0"/>
    </w:pPr>
    <w:rPr>
      <w:rFonts w:ascii="Tahoma" w:hAnsi="Tahoma" w:cs="Tahoma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BFD"/>
    <w:pPr>
      <w:keepNext/>
      <w:jc w:val="center"/>
      <w:outlineLvl w:val="1"/>
    </w:pPr>
    <w:rPr>
      <w:rFonts w:ascii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7ACC"/>
    <w:pPr>
      <w:spacing w:after="220"/>
      <w:ind w:left="835" w:right="835"/>
      <w:jc w:val="both"/>
    </w:pPr>
    <w:rPr>
      <w:rFonts w:ascii="Arial" w:hAnsi="Arial" w:cs="Arial"/>
      <w:spacing w:val="-5"/>
    </w:rPr>
  </w:style>
  <w:style w:type="paragraph" w:customStyle="1" w:styleId="stylebodytextboldcenteredleft0right002">
    <w:name w:val="stylebodytextboldcenteredleft0right002"/>
    <w:basedOn w:val="Normal"/>
    <w:rsid w:val="003C7ACC"/>
    <w:pPr>
      <w:ind w:right="29"/>
      <w:jc w:val="center"/>
    </w:pPr>
    <w:rPr>
      <w:rFonts w:ascii="Arial" w:hAnsi="Arial" w:cs="Arial"/>
      <w:b/>
      <w:bCs/>
      <w:spacing w:val="-5"/>
    </w:rPr>
  </w:style>
  <w:style w:type="paragraph" w:customStyle="1" w:styleId="stylebodytextleftleft0right002">
    <w:name w:val="stylebodytextleftleft0right002"/>
    <w:basedOn w:val="Normal"/>
    <w:rsid w:val="003C7ACC"/>
    <w:pPr>
      <w:spacing w:before="120" w:after="120"/>
      <w:ind w:right="29"/>
    </w:pPr>
    <w:rPr>
      <w:rFonts w:ascii="Arial" w:hAnsi="Arial" w:cs="Arial"/>
      <w:spacing w:val="-5"/>
    </w:rPr>
  </w:style>
  <w:style w:type="paragraph" w:customStyle="1" w:styleId="stylebodytextcenteredleft0right002">
    <w:name w:val="stylebodytextcenteredleft0right002"/>
    <w:basedOn w:val="Normal"/>
    <w:rsid w:val="003C7ACC"/>
    <w:pPr>
      <w:spacing w:before="120" w:after="120"/>
      <w:ind w:right="29"/>
      <w:jc w:val="center"/>
    </w:pPr>
    <w:rPr>
      <w:rFonts w:ascii="Arial" w:hAnsi="Arial" w:cs="Arial"/>
      <w:spacing w:val="-5"/>
    </w:rPr>
  </w:style>
  <w:style w:type="paragraph" w:styleId="Footer">
    <w:name w:val="footer"/>
    <w:basedOn w:val="Normal"/>
    <w:semiHidden/>
    <w:rsid w:val="003C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7ACC"/>
  </w:style>
  <w:style w:type="paragraph" w:styleId="BalloonText">
    <w:name w:val="Balloon Text"/>
    <w:basedOn w:val="Normal"/>
    <w:semiHidden/>
    <w:rsid w:val="003C7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00A4"/>
    <w:rPr>
      <w:rFonts w:ascii="Tahoma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38"/>
  </w:style>
  <w:style w:type="paragraph" w:styleId="ListParagraph">
    <w:name w:val="List Paragraph"/>
    <w:basedOn w:val="Normal"/>
    <w:uiPriority w:val="34"/>
    <w:qFormat/>
    <w:rsid w:val="00682D1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3BFD"/>
    <w:rPr>
      <w:rFonts w:ascii="Tahoma" w:hAnsi="Tahoma" w:cs="Tahoma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CC"/>
  </w:style>
  <w:style w:type="paragraph" w:styleId="Heading1">
    <w:name w:val="heading 1"/>
    <w:basedOn w:val="Normal"/>
    <w:next w:val="Normal"/>
    <w:link w:val="Heading1Char"/>
    <w:qFormat/>
    <w:rsid w:val="00DD00A4"/>
    <w:pPr>
      <w:keepNext/>
      <w:jc w:val="center"/>
      <w:outlineLvl w:val="0"/>
    </w:pPr>
    <w:rPr>
      <w:rFonts w:ascii="Tahoma" w:hAnsi="Tahoma" w:cs="Tahoma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BFD"/>
    <w:pPr>
      <w:keepNext/>
      <w:jc w:val="center"/>
      <w:outlineLvl w:val="1"/>
    </w:pPr>
    <w:rPr>
      <w:rFonts w:ascii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7ACC"/>
    <w:pPr>
      <w:spacing w:after="220"/>
      <w:ind w:left="835" w:right="835"/>
      <w:jc w:val="both"/>
    </w:pPr>
    <w:rPr>
      <w:rFonts w:ascii="Arial" w:hAnsi="Arial" w:cs="Arial"/>
      <w:spacing w:val="-5"/>
    </w:rPr>
  </w:style>
  <w:style w:type="paragraph" w:customStyle="1" w:styleId="stylebodytextboldcenteredleft0right002">
    <w:name w:val="stylebodytextboldcenteredleft0right002"/>
    <w:basedOn w:val="Normal"/>
    <w:rsid w:val="003C7ACC"/>
    <w:pPr>
      <w:ind w:right="29"/>
      <w:jc w:val="center"/>
    </w:pPr>
    <w:rPr>
      <w:rFonts w:ascii="Arial" w:hAnsi="Arial" w:cs="Arial"/>
      <w:b/>
      <w:bCs/>
      <w:spacing w:val="-5"/>
    </w:rPr>
  </w:style>
  <w:style w:type="paragraph" w:customStyle="1" w:styleId="stylebodytextleftleft0right002">
    <w:name w:val="stylebodytextleftleft0right002"/>
    <w:basedOn w:val="Normal"/>
    <w:rsid w:val="003C7ACC"/>
    <w:pPr>
      <w:spacing w:before="120" w:after="120"/>
      <w:ind w:right="29"/>
    </w:pPr>
    <w:rPr>
      <w:rFonts w:ascii="Arial" w:hAnsi="Arial" w:cs="Arial"/>
      <w:spacing w:val="-5"/>
    </w:rPr>
  </w:style>
  <w:style w:type="paragraph" w:customStyle="1" w:styleId="stylebodytextcenteredleft0right002">
    <w:name w:val="stylebodytextcenteredleft0right002"/>
    <w:basedOn w:val="Normal"/>
    <w:rsid w:val="003C7ACC"/>
    <w:pPr>
      <w:spacing w:before="120" w:after="120"/>
      <w:ind w:right="29"/>
      <w:jc w:val="center"/>
    </w:pPr>
    <w:rPr>
      <w:rFonts w:ascii="Arial" w:hAnsi="Arial" w:cs="Arial"/>
      <w:spacing w:val="-5"/>
    </w:rPr>
  </w:style>
  <w:style w:type="paragraph" w:styleId="Footer">
    <w:name w:val="footer"/>
    <w:basedOn w:val="Normal"/>
    <w:semiHidden/>
    <w:rsid w:val="003C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7ACC"/>
  </w:style>
  <w:style w:type="paragraph" w:styleId="BalloonText">
    <w:name w:val="Balloon Text"/>
    <w:basedOn w:val="Normal"/>
    <w:semiHidden/>
    <w:rsid w:val="003C7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00A4"/>
    <w:rPr>
      <w:rFonts w:ascii="Tahoma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38"/>
  </w:style>
  <w:style w:type="paragraph" w:styleId="ListParagraph">
    <w:name w:val="List Paragraph"/>
    <w:basedOn w:val="Normal"/>
    <w:uiPriority w:val="34"/>
    <w:qFormat/>
    <w:rsid w:val="00682D1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3BFD"/>
    <w:rPr>
      <w:rFonts w:ascii="Tahoma" w:hAnsi="Tahoma" w:cs="Tahom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A274-9192-4810-A01A-86919DDE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Amendment</vt:lpstr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Amendment</dc:title>
  <dc:creator>purchasing purchasing</dc:creator>
  <cp:lastModifiedBy>Guthrie, Linda</cp:lastModifiedBy>
  <cp:revision>2</cp:revision>
  <cp:lastPrinted>2011-01-11T21:50:00Z</cp:lastPrinted>
  <dcterms:created xsi:type="dcterms:W3CDTF">2017-01-31T19:16:00Z</dcterms:created>
  <dcterms:modified xsi:type="dcterms:W3CDTF">2017-01-31T19:16:00Z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3516</vt:i4>
  </property>
  <property fmtid="{D5CDD505-2E9C-101B-9397-08002B2CF9AE}" pid="3" name="EktContentLanguage">
    <vt:i4>1033</vt:i4>
  </property>
  <property fmtid="{D5CDD505-2E9C-101B-9397-08002B2CF9AE}" pid="4" name="EktFolderId">
    <vt:i4>1352</vt:i4>
  </property>
  <property fmtid="{D5CDD505-2E9C-101B-9397-08002B2CF9AE}" pid="5" name="EktQuickLink">
    <vt:lpwstr>javascript:void window.open('/WorkArea/showcontent.aspx?id=3516','showcontent','toolbar=0,location=0,directories=0,status=0,menubar=0,scrollbars=1,resizable=1,width=700,height=600')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/>
  </property>
  <property fmtid="{D5CDD505-2E9C-101B-9397-08002B2CF9AE}" pid="9" name="EktExpiryType">
    <vt:i4>1</vt:i4>
  </property>
  <property fmtid="{D5CDD505-2E9C-101B-9397-08002B2CF9AE}" pid="10" name="EktDateCreated">
    <vt:filetime>2008-07-02T15:51:40Z</vt:filetime>
  </property>
  <property fmtid="{D5CDD505-2E9C-101B-9397-08002B2CF9AE}" pid="11" name="EktDateModified">
    <vt:filetime>2008-07-02T15:51:40Z</vt:filetime>
  </property>
  <property fmtid="{D5CDD505-2E9C-101B-9397-08002B2CF9AE}" pid="12" name="EktTaxCategory">
    <vt:lpwstr/>
  </property>
  <property fmtid="{D5CDD505-2E9C-101B-9397-08002B2CF9AE}" pid="13" name="EktCmsSize">
    <vt:i4>46080</vt:i4>
  </property>
  <property fmtid="{D5CDD505-2E9C-101B-9397-08002B2CF9AE}" pid="14" name="EktSearchable">
    <vt:i4>1</vt:i4>
  </property>
  <property fmtid="{D5CDD505-2E9C-101B-9397-08002B2CF9AE}" pid="15" name="EktEDescription">
    <vt:lpwstr>&lt;p&gt;AMENDMENT TO AGREEMENT  BETWEEN  TENNESSEE BOARD OF REGENTS  AND  ______________________________     This renewal of agreement, made this ____  day of _______, 2008, by and between The Tennessee Board of Regents (“Board”) and _____________ (“Contractor</vt:lpwstr>
  </property>
  <property fmtid="{D5CDD505-2E9C-101B-9397-08002B2CF9AE}" pid="16" name="EktTitle">
    <vt:lpwstr>Tennessee Board of Regents</vt:lpwstr>
  </property>
</Properties>
</file>