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87D0" w14:textId="77777777" w:rsidR="00B242D1" w:rsidRPr="006C425C" w:rsidRDefault="00B242D1" w:rsidP="00B242D1">
      <w:pPr>
        <w:jc w:val="center"/>
        <w:rPr>
          <w:rFonts w:ascii="Arial" w:hAnsi="Arial" w:cs="Arial"/>
          <w:b/>
          <w:color w:val="000000"/>
          <w:sz w:val="20"/>
          <w:szCs w:val="20"/>
        </w:rPr>
      </w:pPr>
      <w:r w:rsidRPr="006C425C">
        <w:rPr>
          <w:rFonts w:ascii="Arial" w:hAnsi="Arial" w:cs="Arial"/>
          <w:b/>
          <w:color w:val="000000"/>
          <w:sz w:val="20"/>
          <w:szCs w:val="20"/>
        </w:rPr>
        <w:t>Tennessee State University</w:t>
      </w:r>
    </w:p>
    <w:p w14:paraId="5CE1FE44" w14:textId="77777777" w:rsidR="00B242D1" w:rsidRPr="006C425C" w:rsidRDefault="00B242D1" w:rsidP="00B242D1">
      <w:pPr>
        <w:jc w:val="center"/>
        <w:rPr>
          <w:rFonts w:ascii="Arial" w:hAnsi="Arial" w:cs="Arial"/>
          <w:b/>
          <w:color w:val="000000"/>
          <w:sz w:val="20"/>
          <w:szCs w:val="20"/>
        </w:rPr>
      </w:pPr>
      <w:r w:rsidRPr="006C425C">
        <w:rPr>
          <w:rFonts w:ascii="Arial" w:hAnsi="Arial" w:cs="Arial"/>
          <w:b/>
          <w:color w:val="000000"/>
          <w:sz w:val="20"/>
          <w:szCs w:val="20"/>
        </w:rPr>
        <w:t>Percussion Curriculum</w:t>
      </w:r>
    </w:p>
    <w:p w14:paraId="64E47062" w14:textId="77777777" w:rsidR="00B242D1" w:rsidRDefault="00B242D1" w:rsidP="00B242D1">
      <w:pPr>
        <w:jc w:val="center"/>
        <w:rPr>
          <w:rFonts w:ascii="Arial" w:hAnsi="Arial" w:cs="Arial"/>
          <w:color w:val="000000"/>
          <w:sz w:val="20"/>
          <w:szCs w:val="20"/>
        </w:rPr>
      </w:pPr>
    </w:p>
    <w:p w14:paraId="2AB85F35" w14:textId="77777777" w:rsidR="00B242D1" w:rsidRDefault="00B242D1" w:rsidP="00B242D1">
      <w:pPr>
        <w:ind w:left="720"/>
        <w:rPr>
          <w:rFonts w:ascii="Arial" w:hAnsi="Arial" w:cs="Arial"/>
          <w:color w:val="000000"/>
          <w:sz w:val="20"/>
          <w:szCs w:val="20"/>
        </w:rPr>
      </w:pPr>
      <w:r>
        <w:rPr>
          <w:rFonts w:ascii="Arial" w:hAnsi="Arial" w:cs="Arial"/>
          <w:color w:val="000000"/>
          <w:sz w:val="20"/>
          <w:szCs w:val="20"/>
        </w:rPr>
        <w:t xml:space="preserve">The </w:t>
      </w:r>
      <w:r w:rsidRPr="00747629">
        <w:rPr>
          <w:rFonts w:ascii="Arial" w:hAnsi="Arial" w:cs="Arial"/>
          <w:i/>
          <w:color w:val="000000"/>
          <w:sz w:val="20"/>
          <w:szCs w:val="20"/>
        </w:rPr>
        <w:t>World of Percussion</w:t>
      </w:r>
      <w:r>
        <w:rPr>
          <w:rFonts w:ascii="Arial" w:hAnsi="Arial" w:cs="Arial"/>
          <w:color w:val="000000"/>
          <w:sz w:val="20"/>
          <w:szCs w:val="20"/>
        </w:rPr>
        <w:t xml:space="preserve"> instruments continues to be more demanding than ever. Students are expected to have a working knowledge of orchestral, world, solo literature, wind ensemble, jazz ensemble, commercial music and percussion ensemble performing and or teaching skills. Therefore this curriculum has been organized in a manner that allows the percussion major to develop proficiencies in a variety of settings for percussion music. Students will study hand percussion , mallet percussion , drum set, snare drum, timpani as well as accessory instruments such as tambourine, cymbals etc… The </w:t>
      </w:r>
      <w:r w:rsidRPr="00466EC4">
        <w:rPr>
          <w:rFonts w:ascii="Arial" w:hAnsi="Arial" w:cs="Arial"/>
          <w:color w:val="000000"/>
          <w:sz w:val="20"/>
          <w:szCs w:val="20"/>
        </w:rPr>
        <w:t>Tennessee State University</w:t>
      </w:r>
      <w:r>
        <w:rPr>
          <w:rFonts w:ascii="Arial" w:hAnsi="Arial" w:cs="Arial"/>
          <w:color w:val="000000"/>
          <w:sz w:val="20"/>
          <w:szCs w:val="20"/>
        </w:rPr>
        <w:t xml:space="preserve"> curriculum for percussion instruments has been designed to promote the highest level of education and understanding of applied percussion as it relates to today’s expectations of music education and the commercial music industry.</w:t>
      </w:r>
    </w:p>
    <w:p w14:paraId="7E29348A" w14:textId="77777777" w:rsidR="00B242D1" w:rsidRDefault="00B242D1" w:rsidP="00B242D1">
      <w:pPr>
        <w:ind w:left="720"/>
        <w:rPr>
          <w:rFonts w:ascii="Arial" w:hAnsi="Arial" w:cs="Arial"/>
          <w:color w:val="000000"/>
          <w:sz w:val="20"/>
          <w:szCs w:val="20"/>
        </w:rPr>
      </w:pPr>
    </w:p>
    <w:p w14:paraId="0DD18C7E" w14:textId="77777777" w:rsidR="00B242D1" w:rsidRDefault="00B242D1" w:rsidP="00B242D1">
      <w:pPr>
        <w:ind w:left="720"/>
        <w:rPr>
          <w:rFonts w:ascii="Arial" w:hAnsi="Arial" w:cs="Arial"/>
          <w:color w:val="000000"/>
          <w:sz w:val="20"/>
          <w:szCs w:val="20"/>
        </w:rPr>
      </w:pPr>
    </w:p>
    <w:p w14:paraId="3B078914" w14:textId="77777777" w:rsidR="00B242D1" w:rsidRDefault="00B242D1" w:rsidP="00B242D1">
      <w:pPr>
        <w:ind w:left="720"/>
        <w:rPr>
          <w:rFonts w:ascii="Arial" w:hAnsi="Arial" w:cs="Arial"/>
          <w:color w:val="000000"/>
          <w:sz w:val="20"/>
          <w:szCs w:val="20"/>
        </w:rPr>
      </w:pPr>
      <w:r w:rsidRPr="006C425C">
        <w:rPr>
          <w:rFonts w:ascii="Arial" w:hAnsi="Arial" w:cs="Arial"/>
          <w:b/>
          <w:color w:val="000000"/>
          <w:sz w:val="20"/>
          <w:szCs w:val="20"/>
        </w:rPr>
        <w:t>Juries</w:t>
      </w:r>
      <w:r>
        <w:rPr>
          <w:rFonts w:ascii="Arial" w:hAnsi="Arial" w:cs="Arial"/>
          <w:color w:val="000000"/>
          <w:sz w:val="20"/>
          <w:szCs w:val="20"/>
        </w:rPr>
        <w:t>: All levels of applied percussion require each student to present an instrumental jury at the end of the semester in order to move on to the next level of the applied sequence or to present a solo recital.</w:t>
      </w:r>
    </w:p>
    <w:p w14:paraId="2B228CCC" w14:textId="77777777" w:rsidR="00B242D1" w:rsidRDefault="00B242D1" w:rsidP="00B242D1">
      <w:pPr>
        <w:ind w:left="720"/>
        <w:rPr>
          <w:rFonts w:ascii="Arial" w:hAnsi="Arial" w:cs="Arial"/>
          <w:color w:val="000000"/>
          <w:sz w:val="20"/>
          <w:szCs w:val="20"/>
        </w:rPr>
      </w:pPr>
    </w:p>
    <w:p w14:paraId="6780415A" w14:textId="77777777" w:rsidR="00B242D1" w:rsidRDefault="00B242D1" w:rsidP="00B242D1">
      <w:pPr>
        <w:ind w:left="720"/>
        <w:rPr>
          <w:rFonts w:ascii="Arial" w:hAnsi="Arial" w:cs="Arial"/>
          <w:color w:val="000000"/>
          <w:sz w:val="20"/>
          <w:szCs w:val="20"/>
        </w:rPr>
      </w:pPr>
      <w:r w:rsidRPr="006C425C">
        <w:rPr>
          <w:rFonts w:ascii="Arial" w:hAnsi="Arial" w:cs="Arial"/>
          <w:b/>
          <w:color w:val="000000"/>
          <w:sz w:val="20"/>
          <w:szCs w:val="20"/>
        </w:rPr>
        <w:t>Competency</w:t>
      </w:r>
      <w:r>
        <w:rPr>
          <w:rFonts w:ascii="Arial" w:hAnsi="Arial" w:cs="Arial"/>
          <w:color w:val="000000"/>
          <w:sz w:val="20"/>
          <w:szCs w:val="20"/>
        </w:rPr>
        <w:t>: All levels of applied percussion require each student to successfully complete all competencies for the semester in order for a student to matriculate to the next level of applied and or present a solo recital.  Students who fell to reach competency level on two occasions will be asked to consider another principal applied instrument in order to continue their studies in the music major.</w:t>
      </w:r>
    </w:p>
    <w:p w14:paraId="3E581255" w14:textId="77777777" w:rsidR="00B242D1" w:rsidRPr="00A71EA0" w:rsidRDefault="00B242D1" w:rsidP="00B242D1">
      <w:pPr>
        <w:rPr>
          <w:rFonts w:ascii="Arial" w:hAnsi="Arial" w:cs="Arial"/>
          <w:b/>
          <w:bCs/>
          <w:color w:val="000000"/>
          <w:sz w:val="20"/>
          <w:szCs w:val="20"/>
        </w:rPr>
      </w:pPr>
    </w:p>
    <w:p w14:paraId="53C40B4A" w14:textId="77777777" w:rsidR="00B242D1" w:rsidRDefault="00B242D1" w:rsidP="00B242D1">
      <w:pPr>
        <w:jc w:val="center"/>
        <w:rPr>
          <w:rFonts w:ascii="Arial" w:hAnsi="Arial" w:cs="Arial"/>
          <w:b/>
          <w:sz w:val="20"/>
          <w:szCs w:val="20"/>
        </w:rPr>
      </w:pPr>
    </w:p>
    <w:p w14:paraId="22F1E981" w14:textId="77777777" w:rsidR="00B242D1" w:rsidRPr="007A43CF" w:rsidRDefault="00B242D1" w:rsidP="00B242D1">
      <w:pPr>
        <w:rPr>
          <w:rFonts w:ascii="Arial" w:hAnsi="Arial" w:cs="Arial"/>
          <w:b/>
          <w:sz w:val="20"/>
          <w:szCs w:val="20"/>
        </w:rPr>
      </w:pPr>
      <w:r w:rsidRPr="007A43CF">
        <w:rPr>
          <w:rFonts w:ascii="Arial" w:hAnsi="Arial" w:cs="Arial"/>
          <w:b/>
          <w:sz w:val="20"/>
          <w:szCs w:val="20"/>
        </w:rPr>
        <w:t>Snare Drum</w:t>
      </w:r>
    </w:p>
    <w:p w14:paraId="3597C89D" w14:textId="77777777" w:rsidR="00B242D1" w:rsidRDefault="00B242D1" w:rsidP="00B242D1">
      <w:pPr>
        <w:rPr>
          <w:rFonts w:ascii="Arial" w:hAnsi="Arial" w:cs="Arial"/>
          <w:sz w:val="20"/>
          <w:szCs w:val="20"/>
        </w:rPr>
      </w:pPr>
    </w:p>
    <w:p w14:paraId="1AF80535" w14:textId="77777777" w:rsidR="00B242D1" w:rsidRDefault="00B242D1" w:rsidP="00B242D1">
      <w:pPr>
        <w:rPr>
          <w:rFonts w:ascii="Arial" w:hAnsi="Arial" w:cs="Arial"/>
          <w:sz w:val="20"/>
          <w:szCs w:val="20"/>
        </w:rPr>
      </w:pPr>
      <w:r>
        <w:rPr>
          <w:rFonts w:ascii="Arial" w:hAnsi="Arial" w:cs="Arial"/>
          <w:sz w:val="20"/>
          <w:szCs w:val="20"/>
        </w:rPr>
        <w:t xml:space="preserve">Goal: To demonstrate competency via the common elements approach to the playing and practice of snare drum. </w:t>
      </w:r>
    </w:p>
    <w:p w14:paraId="37EC7162" w14:textId="77777777" w:rsidR="00B242D1" w:rsidRDefault="00B242D1" w:rsidP="00B242D1">
      <w:pPr>
        <w:ind w:firstLine="720"/>
        <w:rPr>
          <w:rFonts w:ascii="Arial" w:hAnsi="Arial" w:cs="Arial"/>
          <w:sz w:val="20"/>
          <w:szCs w:val="20"/>
        </w:rPr>
      </w:pPr>
    </w:p>
    <w:p w14:paraId="04C6A01C" w14:textId="77777777" w:rsidR="00B242D1" w:rsidRDefault="00B242D1" w:rsidP="00B242D1">
      <w:pPr>
        <w:rPr>
          <w:rFonts w:ascii="Arial" w:hAnsi="Arial" w:cs="Arial"/>
          <w:sz w:val="20"/>
          <w:szCs w:val="20"/>
        </w:rPr>
      </w:pPr>
      <w:r>
        <w:rPr>
          <w:rFonts w:ascii="Arial" w:hAnsi="Arial" w:cs="Arial"/>
          <w:sz w:val="20"/>
          <w:szCs w:val="20"/>
        </w:rPr>
        <w:t>Competency: Students will demonstrate through completion of lesson materials, juries, small ensemble, large ensemble and music seminar performances practical application of the following requirements:</w:t>
      </w:r>
    </w:p>
    <w:p w14:paraId="52F90E0A" w14:textId="77777777" w:rsidR="00B242D1" w:rsidRDefault="00B242D1" w:rsidP="00B242D1">
      <w:pPr>
        <w:rPr>
          <w:rFonts w:ascii="Arial" w:hAnsi="Arial" w:cs="Arial"/>
          <w:sz w:val="20"/>
          <w:szCs w:val="20"/>
        </w:rPr>
      </w:pPr>
    </w:p>
    <w:p w14:paraId="379C747E" w14:textId="77777777" w:rsidR="00B242D1" w:rsidRDefault="00B242D1" w:rsidP="00B242D1">
      <w:pPr>
        <w:rPr>
          <w:rFonts w:ascii="Arial" w:hAnsi="Arial" w:cs="Arial"/>
          <w:sz w:val="20"/>
          <w:szCs w:val="20"/>
        </w:rPr>
      </w:pPr>
      <w:r>
        <w:rPr>
          <w:rFonts w:ascii="Arial" w:hAnsi="Arial" w:cs="Arial"/>
          <w:sz w:val="20"/>
          <w:szCs w:val="20"/>
        </w:rPr>
        <w:t>Level 1000 - 1001</w:t>
      </w:r>
    </w:p>
    <w:p w14:paraId="082DDDF8" w14:textId="77777777" w:rsidR="00B242D1" w:rsidRDefault="00B242D1" w:rsidP="00B242D1">
      <w:pPr>
        <w:rPr>
          <w:rFonts w:ascii="Arial" w:hAnsi="Arial" w:cs="Arial"/>
          <w:sz w:val="20"/>
          <w:szCs w:val="20"/>
        </w:rPr>
      </w:pPr>
      <w:r>
        <w:rPr>
          <w:rFonts w:ascii="Arial" w:hAnsi="Arial" w:cs="Arial"/>
          <w:sz w:val="20"/>
          <w:szCs w:val="20"/>
        </w:rPr>
        <w:t>Understanding the Common Elements Approach</w:t>
      </w:r>
    </w:p>
    <w:p w14:paraId="62A91E8D" w14:textId="77777777" w:rsidR="00B242D1" w:rsidRDefault="00B242D1" w:rsidP="00B242D1">
      <w:pPr>
        <w:rPr>
          <w:rFonts w:ascii="Arial" w:hAnsi="Arial" w:cs="Arial"/>
          <w:sz w:val="20"/>
          <w:szCs w:val="20"/>
        </w:rPr>
      </w:pPr>
      <w:r>
        <w:rPr>
          <w:rFonts w:ascii="Arial" w:hAnsi="Arial" w:cs="Arial"/>
          <w:sz w:val="20"/>
          <w:szCs w:val="20"/>
        </w:rPr>
        <w:t>Match and Traditional Grips</w:t>
      </w:r>
    </w:p>
    <w:p w14:paraId="0D05EE8D" w14:textId="77777777" w:rsidR="00B242D1" w:rsidRDefault="00B242D1" w:rsidP="00B242D1">
      <w:pPr>
        <w:rPr>
          <w:rFonts w:ascii="Arial" w:hAnsi="Arial" w:cs="Arial"/>
          <w:sz w:val="20"/>
          <w:szCs w:val="20"/>
        </w:rPr>
      </w:pPr>
      <w:r>
        <w:rPr>
          <w:rFonts w:ascii="Arial" w:hAnsi="Arial" w:cs="Arial"/>
          <w:sz w:val="20"/>
          <w:szCs w:val="20"/>
        </w:rPr>
        <w:t>Application of Stroke and Rebound Techniques</w:t>
      </w:r>
    </w:p>
    <w:p w14:paraId="379D5D35" w14:textId="77777777" w:rsidR="00B242D1" w:rsidRDefault="00B242D1" w:rsidP="00B242D1">
      <w:pPr>
        <w:rPr>
          <w:rFonts w:ascii="Arial" w:hAnsi="Arial" w:cs="Arial"/>
          <w:sz w:val="20"/>
          <w:szCs w:val="20"/>
        </w:rPr>
      </w:pPr>
      <w:r>
        <w:rPr>
          <w:rFonts w:ascii="Arial" w:hAnsi="Arial" w:cs="Arial"/>
          <w:sz w:val="20"/>
          <w:szCs w:val="20"/>
        </w:rPr>
        <w:t xml:space="preserve">Rolls: Multiple Bounce and Metered </w:t>
      </w:r>
    </w:p>
    <w:p w14:paraId="2B0D86C2" w14:textId="77777777" w:rsidR="00B242D1" w:rsidRDefault="00B242D1" w:rsidP="00B242D1">
      <w:pPr>
        <w:rPr>
          <w:rFonts w:ascii="Arial" w:hAnsi="Arial" w:cs="Arial"/>
          <w:sz w:val="20"/>
          <w:szCs w:val="20"/>
        </w:rPr>
      </w:pPr>
      <w:r>
        <w:rPr>
          <w:rFonts w:ascii="Arial" w:hAnsi="Arial" w:cs="Arial"/>
          <w:sz w:val="20"/>
          <w:szCs w:val="20"/>
        </w:rPr>
        <w:t>PAS Rudiments</w:t>
      </w:r>
    </w:p>
    <w:p w14:paraId="40F78569" w14:textId="77777777" w:rsidR="00B242D1" w:rsidRDefault="00B242D1" w:rsidP="00B242D1">
      <w:pPr>
        <w:rPr>
          <w:rFonts w:ascii="Arial" w:hAnsi="Arial" w:cs="Arial"/>
          <w:sz w:val="20"/>
          <w:szCs w:val="20"/>
        </w:rPr>
      </w:pPr>
      <w:r>
        <w:rPr>
          <w:rFonts w:ascii="Arial" w:hAnsi="Arial" w:cs="Arial"/>
          <w:sz w:val="20"/>
          <w:szCs w:val="20"/>
        </w:rPr>
        <w:t xml:space="preserve">Etudes and or Solo </w:t>
      </w:r>
    </w:p>
    <w:p w14:paraId="72C5EB2D" w14:textId="77777777" w:rsidR="00B242D1" w:rsidRDefault="00B242D1" w:rsidP="00B242D1">
      <w:pPr>
        <w:rPr>
          <w:rFonts w:ascii="Arial" w:hAnsi="Arial" w:cs="Arial"/>
          <w:sz w:val="20"/>
          <w:szCs w:val="20"/>
        </w:rPr>
      </w:pPr>
      <w:r>
        <w:rPr>
          <w:rFonts w:ascii="Arial" w:hAnsi="Arial" w:cs="Arial"/>
          <w:sz w:val="20"/>
          <w:szCs w:val="20"/>
        </w:rPr>
        <w:t xml:space="preserve">Required text: Goldenberg- Modern School for Snare Drum- pgs 4 – 68,  </w:t>
      </w:r>
    </w:p>
    <w:p w14:paraId="2DDC1BFA" w14:textId="77777777" w:rsidR="00B242D1" w:rsidRDefault="00B242D1" w:rsidP="00B242D1">
      <w:pPr>
        <w:rPr>
          <w:rFonts w:ascii="Arial" w:hAnsi="Arial" w:cs="Arial"/>
          <w:sz w:val="20"/>
          <w:szCs w:val="20"/>
        </w:rPr>
      </w:pPr>
      <w:r>
        <w:rPr>
          <w:rFonts w:ascii="Arial" w:hAnsi="Arial" w:cs="Arial"/>
          <w:sz w:val="20"/>
          <w:szCs w:val="20"/>
        </w:rPr>
        <w:t>Sight Reading</w:t>
      </w:r>
    </w:p>
    <w:p w14:paraId="702A1EC2" w14:textId="77777777" w:rsidR="00B242D1" w:rsidRDefault="00B242D1" w:rsidP="00B242D1">
      <w:pPr>
        <w:rPr>
          <w:rFonts w:ascii="Arial" w:hAnsi="Arial" w:cs="Arial"/>
          <w:sz w:val="20"/>
          <w:szCs w:val="20"/>
        </w:rPr>
      </w:pPr>
      <w:r>
        <w:rPr>
          <w:rFonts w:ascii="Arial" w:hAnsi="Arial" w:cs="Arial"/>
          <w:sz w:val="20"/>
          <w:szCs w:val="20"/>
        </w:rPr>
        <w:t>Required:  Student Membership in the Percussive Arts Society</w:t>
      </w:r>
    </w:p>
    <w:p w14:paraId="1AEAE99F" w14:textId="77777777" w:rsidR="00B242D1" w:rsidRDefault="00B242D1" w:rsidP="00B242D1">
      <w:pPr>
        <w:rPr>
          <w:rFonts w:ascii="Arial" w:hAnsi="Arial" w:cs="Arial"/>
          <w:sz w:val="20"/>
          <w:szCs w:val="20"/>
        </w:rPr>
      </w:pPr>
    </w:p>
    <w:p w14:paraId="41113707" w14:textId="77777777" w:rsidR="00B242D1" w:rsidRDefault="00B242D1" w:rsidP="00B242D1">
      <w:pPr>
        <w:rPr>
          <w:rFonts w:ascii="Arial" w:hAnsi="Arial" w:cs="Arial"/>
          <w:sz w:val="20"/>
          <w:szCs w:val="20"/>
        </w:rPr>
      </w:pPr>
      <w:r>
        <w:rPr>
          <w:rFonts w:ascii="Arial" w:hAnsi="Arial" w:cs="Arial"/>
          <w:sz w:val="20"/>
          <w:szCs w:val="20"/>
        </w:rPr>
        <w:t>Level 2000 – 2001</w:t>
      </w:r>
    </w:p>
    <w:p w14:paraId="4C78DF35" w14:textId="77777777" w:rsidR="00B242D1" w:rsidRDefault="00B242D1" w:rsidP="00B242D1">
      <w:pPr>
        <w:rPr>
          <w:rFonts w:ascii="Arial" w:hAnsi="Arial" w:cs="Arial"/>
          <w:sz w:val="20"/>
          <w:szCs w:val="20"/>
        </w:rPr>
      </w:pPr>
      <w:r>
        <w:rPr>
          <w:rFonts w:ascii="Arial" w:hAnsi="Arial" w:cs="Arial"/>
          <w:sz w:val="20"/>
          <w:szCs w:val="20"/>
        </w:rPr>
        <w:t>Cirone Etudes:  7- selected by instructor</w:t>
      </w:r>
    </w:p>
    <w:p w14:paraId="5417E206" w14:textId="77777777" w:rsidR="00B242D1" w:rsidRDefault="00B242D1" w:rsidP="00B242D1">
      <w:pPr>
        <w:rPr>
          <w:rFonts w:ascii="Arial" w:hAnsi="Arial" w:cs="Arial"/>
          <w:sz w:val="20"/>
          <w:szCs w:val="20"/>
        </w:rPr>
      </w:pPr>
      <w:r>
        <w:rPr>
          <w:rFonts w:ascii="Arial" w:hAnsi="Arial" w:cs="Arial"/>
          <w:sz w:val="20"/>
          <w:szCs w:val="20"/>
        </w:rPr>
        <w:t>Peters Etudes:  5- selected by instructor</w:t>
      </w:r>
    </w:p>
    <w:p w14:paraId="3346DDFE" w14:textId="77777777" w:rsidR="00B242D1" w:rsidRDefault="00B242D1" w:rsidP="00B242D1">
      <w:pPr>
        <w:rPr>
          <w:rFonts w:ascii="Arial" w:hAnsi="Arial" w:cs="Arial"/>
          <w:sz w:val="20"/>
          <w:szCs w:val="20"/>
        </w:rPr>
      </w:pPr>
      <w:r>
        <w:rPr>
          <w:rFonts w:ascii="Arial" w:hAnsi="Arial" w:cs="Arial"/>
          <w:sz w:val="20"/>
          <w:szCs w:val="20"/>
        </w:rPr>
        <w:t>Required text-  Cirone: Portraits of Rhythm,   Peters- Advance Snare Drum Etudes</w:t>
      </w:r>
    </w:p>
    <w:p w14:paraId="40BF1CA2" w14:textId="77777777" w:rsidR="00B242D1" w:rsidRDefault="00B242D1" w:rsidP="00B242D1">
      <w:pPr>
        <w:rPr>
          <w:rFonts w:ascii="Arial" w:hAnsi="Arial" w:cs="Arial"/>
          <w:sz w:val="20"/>
          <w:szCs w:val="20"/>
        </w:rPr>
      </w:pPr>
      <w:r>
        <w:rPr>
          <w:rFonts w:ascii="Arial" w:hAnsi="Arial" w:cs="Arial"/>
          <w:sz w:val="20"/>
          <w:szCs w:val="20"/>
        </w:rPr>
        <w:t>Selected Orchestral Excerpts: 3</w:t>
      </w:r>
    </w:p>
    <w:p w14:paraId="7EBA5800" w14:textId="77777777" w:rsidR="00B242D1" w:rsidRDefault="00B242D1" w:rsidP="00B242D1">
      <w:pPr>
        <w:rPr>
          <w:rFonts w:ascii="Arial" w:hAnsi="Arial" w:cs="Arial"/>
          <w:sz w:val="20"/>
          <w:szCs w:val="20"/>
        </w:rPr>
      </w:pPr>
    </w:p>
    <w:p w14:paraId="4DCF0072" w14:textId="77777777" w:rsidR="00B242D1" w:rsidRDefault="00B242D1" w:rsidP="00B242D1">
      <w:pPr>
        <w:rPr>
          <w:rFonts w:ascii="Arial" w:hAnsi="Arial" w:cs="Arial"/>
          <w:sz w:val="20"/>
          <w:szCs w:val="20"/>
        </w:rPr>
      </w:pPr>
      <w:r>
        <w:rPr>
          <w:rFonts w:ascii="Arial" w:hAnsi="Arial" w:cs="Arial"/>
          <w:sz w:val="20"/>
          <w:szCs w:val="20"/>
        </w:rPr>
        <w:t>Level 3000-3001</w:t>
      </w:r>
    </w:p>
    <w:p w14:paraId="1950E66A"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4FA4318C" w14:textId="77777777" w:rsidR="00B242D1" w:rsidRDefault="00B242D1" w:rsidP="00B242D1">
      <w:pPr>
        <w:rPr>
          <w:rFonts w:ascii="Arial" w:hAnsi="Arial" w:cs="Arial"/>
          <w:sz w:val="20"/>
          <w:szCs w:val="20"/>
        </w:rPr>
      </w:pPr>
    </w:p>
    <w:p w14:paraId="690D94CF" w14:textId="77777777" w:rsidR="00B242D1" w:rsidRDefault="00B242D1" w:rsidP="00B242D1">
      <w:pPr>
        <w:rPr>
          <w:rFonts w:ascii="Arial" w:hAnsi="Arial" w:cs="Arial"/>
          <w:sz w:val="20"/>
          <w:szCs w:val="20"/>
        </w:rPr>
      </w:pPr>
      <w:r>
        <w:rPr>
          <w:rFonts w:ascii="Arial" w:hAnsi="Arial" w:cs="Arial"/>
          <w:sz w:val="20"/>
          <w:szCs w:val="20"/>
        </w:rPr>
        <w:t>Level 4000-4001</w:t>
      </w:r>
    </w:p>
    <w:p w14:paraId="4912B7F1"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6E278438" w14:textId="77777777" w:rsidR="00B242D1" w:rsidRDefault="00B242D1" w:rsidP="00B242D1">
      <w:pPr>
        <w:rPr>
          <w:rFonts w:ascii="Arial" w:hAnsi="Arial" w:cs="Arial"/>
          <w:sz w:val="20"/>
          <w:szCs w:val="20"/>
        </w:rPr>
      </w:pPr>
      <w:r>
        <w:rPr>
          <w:rFonts w:ascii="Arial" w:hAnsi="Arial" w:cs="Arial"/>
          <w:sz w:val="20"/>
          <w:szCs w:val="20"/>
        </w:rPr>
        <w:lastRenderedPageBreak/>
        <w:t>Required Text: McClaren- The Book of Percussion Pedagogy</w:t>
      </w:r>
    </w:p>
    <w:p w14:paraId="7D085938" w14:textId="77777777" w:rsidR="00B242D1" w:rsidRDefault="00B242D1" w:rsidP="00B242D1">
      <w:pPr>
        <w:rPr>
          <w:rFonts w:ascii="Arial" w:hAnsi="Arial" w:cs="Arial"/>
          <w:sz w:val="20"/>
          <w:szCs w:val="20"/>
        </w:rPr>
      </w:pPr>
    </w:p>
    <w:p w14:paraId="4453A35E" w14:textId="77777777" w:rsidR="00B242D1" w:rsidRPr="007A43CF" w:rsidRDefault="00B242D1" w:rsidP="00B242D1">
      <w:pPr>
        <w:rPr>
          <w:rFonts w:ascii="Arial" w:hAnsi="Arial" w:cs="Arial"/>
          <w:b/>
          <w:sz w:val="20"/>
          <w:szCs w:val="20"/>
        </w:rPr>
      </w:pPr>
      <w:r w:rsidRPr="007A43CF">
        <w:rPr>
          <w:rFonts w:ascii="Arial" w:hAnsi="Arial" w:cs="Arial"/>
          <w:b/>
          <w:sz w:val="20"/>
          <w:szCs w:val="20"/>
        </w:rPr>
        <w:t>Marimba</w:t>
      </w:r>
    </w:p>
    <w:p w14:paraId="57AF27E3" w14:textId="77777777" w:rsidR="00B242D1" w:rsidRDefault="00B242D1" w:rsidP="00B242D1">
      <w:pPr>
        <w:rPr>
          <w:rFonts w:ascii="Arial" w:hAnsi="Arial" w:cs="Arial"/>
          <w:sz w:val="20"/>
          <w:szCs w:val="20"/>
        </w:rPr>
      </w:pPr>
    </w:p>
    <w:p w14:paraId="759A0807" w14:textId="77777777" w:rsidR="00B242D1" w:rsidRDefault="00B242D1" w:rsidP="00B242D1">
      <w:pPr>
        <w:rPr>
          <w:rFonts w:ascii="Arial" w:hAnsi="Arial" w:cs="Arial"/>
          <w:sz w:val="20"/>
          <w:szCs w:val="20"/>
        </w:rPr>
      </w:pPr>
      <w:r>
        <w:rPr>
          <w:rFonts w:ascii="Arial" w:hAnsi="Arial" w:cs="Arial"/>
          <w:sz w:val="20"/>
          <w:szCs w:val="20"/>
        </w:rPr>
        <w:t xml:space="preserve">Goal: To demonstrate competency via the common elements approach to the playing and practice of Marimba. </w:t>
      </w:r>
    </w:p>
    <w:p w14:paraId="3132E935" w14:textId="77777777" w:rsidR="00B242D1" w:rsidRDefault="00B242D1" w:rsidP="00B242D1">
      <w:pPr>
        <w:ind w:firstLine="720"/>
        <w:rPr>
          <w:rFonts w:ascii="Arial" w:hAnsi="Arial" w:cs="Arial"/>
          <w:sz w:val="20"/>
          <w:szCs w:val="20"/>
        </w:rPr>
      </w:pPr>
    </w:p>
    <w:p w14:paraId="0929690E" w14:textId="77777777" w:rsidR="00B242D1" w:rsidRDefault="00B242D1" w:rsidP="00B242D1">
      <w:pPr>
        <w:rPr>
          <w:rFonts w:ascii="Arial" w:hAnsi="Arial" w:cs="Arial"/>
          <w:sz w:val="20"/>
          <w:szCs w:val="20"/>
        </w:rPr>
      </w:pPr>
      <w:r>
        <w:rPr>
          <w:rFonts w:ascii="Arial" w:hAnsi="Arial" w:cs="Arial"/>
          <w:sz w:val="20"/>
          <w:szCs w:val="20"/>
        </w:rPr>
        <w:t>Competency: Students will demonstrate through completion of lesson materials, juries, small ensemble, large ensemble and music seminar performances practical application of the following requirements:</w:t>
      </w:r>
    </w:p>
    <w:p w14:paraId="14AFE68D" w14:textId="77777777" w:rsidR="00B242D1" w:rsidRDefault="00B242D1" w:rsidP="00B242D1">
      <w:pPr>
        <w:rPr>
          <w:rFonts w:ascii="Arial" w:hAnsi="Arial" w:cs="Arial"/>
          <w:sz w:val="20"/>
          <w:szCs w:val="20"/>
        </w:rPr>
      </w:pPr>
    </w:p>
    <w:p w14:paraId="3B2C65FF" w14:textId="77777777" w:rsidR="00B242D1" w:rsidRDefault="00B242D1" w:rsidP="00B242D1">
      <w:pPr>
        <w:rPr>
          <w:rFonts w:ascii="Arial" w:hAnsi="Arial" w:cs="Arial"/>
          <w:sz w:val="20"/>
          <w:szCs w:val="20"/>
        </w:rPr>
      </w:pPr>
      <w:r>
        <w:rPr>
          <w:rFonts w:ascii="Arial" w:hAnsi="Arial" w:cs="Arial"/>
          <w:sz w:val="20"/>
          <w:szCs w:val="20"/>
        </w:rPr>
        <w:t>Level 1000-1001</w:t>
      </w:r>
    </w:p>
    <w:p w14:paraId="3151B903" w14:textId="77777777" w:rsidR="00B242D1" w:rsidRDefault="00B242D1" w:rsidP="00B242D1">
      <w:pPr>
        <w:rPr>
          <w:rFonts w:ascii="Arial" w:hAnsi="Arial" w:cs="Arial"/>
          <w:sz w:val="20"/>
          <w:szCs w:val="20"/>
        </w:rPr>
      </w:pPr>
      <w:r>
        <w:rPr>
          <w:rFonts w:ascii="Arial" w:hAnsi="Arial" w:cs="Arial"/>
          <w:sz w:val="20"/>
          <w:szCs w:val="20"/>
        </w:rPr>
        <w:t>Understanding the Common Elements approach</w:t>
      </w:r>
    </w:p>
    <w:p w14:paraId="2733659C" w14:textId="77777777" w:rsidR="00B242D1" w:rsidRDefault="00B242D1" w:rsidP="00B242D1">
      <w:pPr>
        <w:rPr>
          <w:rFonts w:ascii="Arial" w:hAnsi="Arial" w:cs="Arial"/>
          <w:sz w:val="20"/>
          <w:szCs w:val="20"/>
        </w:rPr>
      </w:pPr>
      <w:r>
        <w:rPr>
          <w:rFonts w:ascii="Arial" w:hAnsi="Arial" w:cs="Arial"/>
          <w:sz w:val="20"/>
          <w:szCs w:val="20"/>
        </w:rPr>
        <w:t>Two and four mallet grips</w:t>
      </w:r>
    </w:p>
    <w:p w14:paraId="79CDCA04" w14:textId="77777777" w:rsidR="00B242D1" w:rsidRDefault="00B242D1" w:rsidP="00B242D1">
      <w:pPr>
        <w:rPr>
          <w:rFonts w:ascii="Arial" w:hAnsi="Arial" w:cs="Arial"/>
          <w:sz w:val="20"/>
          <w:szCs w:val="20"/>
        </w:rPr>
      </w:pPr>
      <w:r>
        <w:rPr>
          <w:rFonts w:ascii="Arial" w:hAnsi="Arial" w:cs="Arial"/>
          <w:sz w:val="20"/>
          <w:szCs w:val="20"/>
        </w:rPr>
        <w:t xml:space="preserve">Play all major scales and arpeggios </w:t>
      </w:r>
    </w:p>
    <w:p w14:paraId="66CBEC11" w14:textId="77777777" w:rsidR="00B242D1" w:rsidRDefault="00B242D1" w:rsidP="00B242D1">
      <w:pPr>
        <w:rPr>
          <w:rFonts w:ascii="Arial" w:hAnsi="Arial" w:cs="Arial"/>
          <w:sz w:val="20"/>
          <w:szCs w:val="20"/>
        </w:rPr>
      </w:pPr>
      <w:r>
        <w:rPr>
          <w:rFonts w:ascii="Arial" w:hAnsi="Arial" w:cs="Arial"/>
          <w:sz w:val="20"/>
          <w:szCs w:val="20"/>
        </w:rPr>
        <w:t>Play all minor scales and arpeggios</w:t>
      </w:r>
    </w:p>
    <w:p w14:paraId="382C48AE" w14:textId="77777777" w:rsidR="00B242D1" w:rsidRDefault="00B242D1" w:rsidP="00B242D1">
      <w:pPr>
        <w:rPr>
          <w:rFonts w:ascii="Arial" w:hAnsi="Arial" w:cs="Arial"/>
          <w:sz w:val="20"/>
          <w:szCs w:val="20"/>
        </w:rPr>
      </w:pPr>
      <w:r>
        <w:rPr>
          <w:rFonts w:ascii="Arial" w:hAnsi="Arial" w:cs="Arial"/>
          <w:sz w:val="20"/>
          <w:szCs w:val="20"/>
        </w:rPr>
        <w:t>Chromatic Scales</w:t>
      </w:r>
    </w:p>
    <w:p w14:paraId="15ED0265" w14:textId="77777777" w:rsidR="00B242D1" w:rsidRDefault="00B242D1" w:rsidP="00B242D1">
      <w:pPr>
        <w:rPr>
          <w:rFonts w:ascii="Arial" w:hAnsi="Arial" w:cs="Arial"/>
          <w:sz w:val="20"/>
          <w:szCs w:val="20"/>
        </w:rPr>
      </w:pPr>
      <w:r>
        <w:rPr>
          <w:rFonts w:ascii="Arial" w:hAnsi="Arial" w:cs="Arial"/>
          <w:sz w:val="20"/>
          <w:szCs w:val="20"/>
        </w:rPr>
        <w:t>Double Vertical strokes and Double Vertical Rolls</w:t>
      </w:r>
    </w:p>
    <w:p w14:paraId="4081A599" w14:textId="77777777" w:rsidR="00B242D1" w:rsidRDefault="00B242D1" w:rsidP="00B242D1">
      <w:pPr>
        <w:rPr>
          <w:rFonts w:ascii="Arial" w:hAnsi="Arial" w:cs="Arial"/>
          <w:b/>
          <w:sz w:val="20"/>
          <w:szCs w:val="20"/>
        </w:rPr>
      </w:pPr>
      <w:r>
        <w:rPr>
          <w:rFonts w:ascii="Arial" w:hAnsi="Arial" w:cs="Arial"/>
          <w:b/>
          <w:sz w:val="20"/>
          <w:szCs w:val="20"/>
        </w:rPr>
        <w:t xml:space="preserve">                                                                                                                                                                                                                                                                                                                                                                                                                                                                                                                                                                                                                                                                                         </w:t>
      </w:r>
    </w:p>
    <w:p w14:paraId="48BAAE4E" w14:textId="77777777" w:rsidR="00B242D1" w:rsidRPr="001D37FC" w:rsidRDefault="00B242D1" w:rsidP="00B242D1">
      <w:pPr>
        <w:rPr>
          <w:rFonts w:ascii="Arial" w:hAnsi="Arial" w:cs="Arial"/>
          <w:bCs/>
          <w:sz w:val="20"/>
          <w:szCs w:val="20"/>
        </w:rPr>
      </w:pPr>
      <w:r w:rsidRPr="001D37FC">
        <w:rPr>
          <w:rFonts w:ascii="Arial" w:hAnsi="Arial" w:cs="Arial"/>
          <w:bCs/>
          <w:sz w:val="20"/>
          <w:szCs w:val="20"/>
        </w:rPr>
        <w:t>Marimba Continued</w:t>
      </w:r>
    </w:p>
    <w:p w14:paraId="3CBDCA5E" w14:textId="77777777" w:rsidR="00B242D1" w:rsidRDefault="00B242D1" w:rsidP="00B242D1">
      <w:pPr>
        <w:rPr>
          <w:rFonts w:ascii="Arial" w:hAnsi="Arial" w:cs="Arial"/>
          <w:sz w:val="20"/>
          <w:szCs w:val="20"/>
        </w:rPr>
      </w:pPr>
      <w:r>
        <w:rPr>
          <w:rFonts w:ascii="Arial" w:hAnsi="Arial" w:cs="Arial"/>
          <w:sz w:val="20"/>
          <w:szCs w:val="20"/>
        </w:rPr>
        <w:t>Required text: Goldenberg- Modern Method for Xylophone, Marimba and Vibraphone- pgs 4-60</w:t>
      </w:r>
    </w:p>
    <w:p w14:paraId="58093E6E" w14:textId="77777777" w:rsidR="00B242D1" w:rsidRDefault="00B242D1" w:rsidP="00B242D1">
      <w:pPr>
        <w:rPr>
          <w:rFonts w:ascii="Arial" w:hAnsi="Arial" w:cs="Arial"/>
          <w:sz w:val="20"/>
          <w:szCs w:val="20"/>
        </w:rPr>
      </w:pPr>
      <w:r>
        <w:rPr>
          <w:rFonts w:ascii="Arial" w:hAnsi="Arial" w:cs="Arial"/>
          <w:sz w:val="20"/>
          <w:szCs w:val="20"/>
        </w:rPr>
        <w:tab/>
        <w:t xml:space="preserve">          Carroll- Ten Progressive Etudes</w:t>
      </w:r>
    </w:p>
    <w:p w14:paraId="75ACEA55" w14:textId="77777777" w:rsidR="00B242D1" w:rsidRDefault="00B242D1" w:rsidP="00B242D1">
      <w:pPr>
        <w:rPr>
          <w:rFonts w:ascii="Arial" w:hAnsi="Arial" w:cs="Arial"/>
          <w:sz w:val="20"/>
          <w:szCs w:val="20"/>
        </w:rPr>
      </w:pPr>
      <w:r>
        <w:rPr>
          <w:rFonts w:ascii="Arial" w:hAnsi="Arial" w:cs="Arial"/>
          <w:sz w:val="20"/>
          <w:szCs w:val="20"/>
        </w:rPr>
        <w:t>Supporting text: Stevens- Method of Movement</w:t>
      </w:r>
    </w:p>
    <w:p w14:paraId="05A6C00F"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6922B89E" w14:textId="77777777" w:rsidR="00B242D1" w:rsidRDefault="00B242D1" w:rsidP="00B242D1">
      <w:pPr>
        <w:rPr>
          <w:rFonts w:ascii="Arial" w:hAnsi="Arial" w:cs="Arial"/>
          <w:sz w:val="20"/>
          <w:szCs w:val="20"/>
        </w:rPr>
      </w:pPr>
    </w:p>
    <w:p w14:paraId="741175F0" w14:textId="77777777" w:rsidR="00B242D1" w:rsidRDefault="00B242D1" w:rsidP="00B242D1">
      <w:pPr>
        <w:rPr>
          <w:rFonts w:ascii="Arial" w:hAnsi="Arial" w:cs="Arial"/>
          <w:sz w:val="20"/>
          <w:szCs w:val="20"/>
        </w:rPr>
      </w:pPr>
      <w:r>
        <w:rPr>
          <w:rFonts w:ascii="Arial" w:hAnsi="Arial" w:cs="Arial"/>
          <w:sz w:val="20"/>
          <w:szCs w:val="20"/>
        </w:rPr>
        <w:t>Level 2000- 2001</w:t>
      </w:r>
    </w:p>
    <w:p w14:paraId="5CE671A5" w14:textId="77777777" w:rsidR="00B242D1" w:rsidRDefault="00B242D1" w:rsidP="00B242D1">
      <w:pPr>
        <w:rPr>
          <w:rFonts w:ascii="Arial" w:hAnsi="Arial" w:cs="Arial"/>
          <w:sz w:val="20"/>
          <w:szCs w:val="20"/>
        </w:rPr>
      </w:pPr>
      <w:r>
        <w:rPr>
          <w:rFonts w:ascii="Arial" w:hAnsi="Arial" w:cs="Arial"/>
          <w:sz w:val="20"/>
          <w:szCs w:val="20"/>
        </w:rPr>
        <w:t>Application of the four categories of motion</w:t>
      </w:r>
    </w:p>
    <w:p w14:paraId="0FA2B1B8" w14:textId="77777777" w:rsidR="00B242D1" w:rsidRDefault="00B242D1" w:rsidP="00B242D1">
      <w:pPr>
        <w:numPr>
          <w:ilvl w:val="0"/>
          <w:numId w:val="1"/>
        </w:numPr>
        <w:rPr>
          <w:rFonts w:ascii="Arial" w:hAnsi="Arial" w:cs="Arial"/>
          <w:sz w:val="20"/>
          <w:szCs w:val="20"/>
        </w:rPr>
      </w:pPr>
      <w:r>
        <w:rPr>
          <w:rFonts w:ascii="Arial" w:hAnsi="Arial" w:cs="Arial"/>
          <w:sz w:val="20"/>
          <w:szCs w:val="20"/>
        </w:rPr>
        <w:t>Single Independent</w:t>
      </w:r>
    </w:p>
    <w:p w14:paraId="6F888D19" w14:textId="77777777" w:rsidR="00B242D1" w:rsidRDefault="00B242D1" w:rsidP="00B242D1">
      <w:pPr>
        <w:numPr>
          <w:ilvl w:val="0"/>
          <w:numId w:val="1"/>
        </w:numPr>
        <w:rPr>
          <w:rFonts w:ascii="Arial" w:hAnsi="Arial" w:cs="Arial"/>
          <w:sz w:val="20"/>
          <w:szCs w:val="20"/>
        </w:rPr>
      </w:pPr>
      <w:r>
        <w:rPr>
          <w:rFonts w:ascii="Arial" w:hAnsi="Arial" w:cs="Arial"/>
          <w:sz w:val="20"/>
          <w:szCs w:val="20"/>
        </w:rPr>
        <w:t>Single Alternating stroke</w:t>
      </w:r>
    </w:p>
    <w:p w14:paraId="6499ED31" w14:textId="77777777" w:rsidR="00B242D1" w:rsidRDefault="00B242D1" w:rsidP="00B242D1">
      <w:pPr>
        <w:numPr>
          <w:ilvl w:val="0"/>
          <w:numId w:val="1"/>
        </w:numPr>
        <w:rPr>
          <w:rFonts w:ascii="Arial" w:hAnsi="Arial" w:cs="Arial"/>
          <w:sz w:val="20"/>
          <w:szCs w:val="20"/>
        </w:rPr>
      </w:pPr>
      <w:r>
        <w:rPr>
          <w:rFonts w:ascii="Arial" w:hAnsi="Arial" w:cs="Arial"/>
          <w:sz w:val="20"/>
          <w:szCs w:val="20"/>
        </w:rPr>
        <w:t>Double Vertical</w:t>
      </w:r>
    </w:p>
    <w:p w14:paraId="002D6D69" w14:textId="77777777" w:rsidR="00B242D1" w:rsidRDefault="00B242D1" w:rsidP="00B242D1">
      <w:pPr>
        <w:numPr>
          <w:ilvl w:val="0"/>
          <w:numId w:val="1"/>
        </w:numPr>
        <w:rPr>
          <w:rFonts w:ascii="Arial" w:hAnsi="Arial" w:cs="Arial"/>
          <w:sz w:val="20"/>
          <w:szCs w:val="20"/>
        </w:rPr>
      </w:pPr>
      <w:r>
        <w:rPr>
          <w:rFonts w:ascii="Arial" w:hAnsi="Arial" w:cs="Arial"/>
          <w:sz w:val="20"/>
          <w:szCs w:val="20"/>
        </w:rPr>
        <w:t>Double Lateral</w:t>
      </w:r>
    </w:p>
    <w:p w14:paraId="69CB0B3E" w14:textId="77777777" w:rsidR="00B242D1" w:rsidRDefault="00B242D1" w:rsidP="00B242D1">
      <w:pPr>
        <w:rPr>
          <w:rFonts w:ascii="Arial" w:hAnsi="Arial" w:cs="Arial"/>
          <w:sz w:val="20"/>
          <w:szCs w:val="20"/>
        </w:rPr>
      </w:pPr>
      <w:r>
        <w:rPr>
          <w:rFonts w:ascii="Arial" w:hAnsi="Arial" w:cs="Arial"/>
          <w:sz w:val="20"/>
          <w:szCs w:val="20"/>
        </w:rPr>
        <w:t xml:space="preserve">Orchestral excerpts </w:t>
      </w:r>
    </w:p>
    <w:p w14:paraId="2D7B28E9" w14:textId="77777777" w:rsidR="00B242D1" w:rsidRDefault="00B242D1" w:rsidP="00B242D1">
      <w:pPr>
        <w:rPr>
          <w:rFonts w:ascii="Arial" w:hAnsi="Arial" w:cs="Arial"/>
          <w:sz w:val="20"/>
          <w:szCs w:val="20"/>
        </w:rPr>
      </w:pPr>
      <w:r>
        <w:rPr>
          <w:rFonts w:ascii="Arial" w:hAnsi="Arial" w:cs="Arial"/>
          <w:sz w:val="20"/>
          <w:szCs w:val="20"/>
        </w:rPr>
        <w:t>39 Etudes Goldenberg</w:t>
      </w:r>
    </w:p>
    <w:p w14:paraId="68DD3D45" w14:textId="77777777" w:rsidR="00B242D1" w:rsidRDefault="00B242D1" w:rsidP="00B242D1">
      <w:pPr>
        <w:rPr>
          <w:rFonts w:ascii="Arial" w:hAnsi="Arial" w:cs="Arial"/>
          <w:sz w:val="20"/>
          <w:szCs w:val="20"/>
        </w:rPr>
      </w:pPr>
      <w:r>
        <w:rPr>
          <w:rFonts w:ascii="Arial" w:hAnsi="Arial" w:cs="Arial"/>
          <w:sz w:val="20"/>
          <w:szCs w:val="20"/>
        </w:rPr>
        <w:t>Required Text: Stevens- Method of Movement</w:t>
      </w:r>
    </w:p>
    <w:p w14:paraId="0A847CFA"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17BB2E6E" w14:textId="77777777" w:rsidR="00B242D1" w:rsidRDefault="00B242D1" w:rsidP="00B242D1">
      <w:pPr>
        <w:rPr>
          <w:rFonts w:ascii="Arial" w:hAnsi="Arial" w:cs="Arial"/>
          <w:sz w:val="20"/>
          <w:szCs w:val="20"/>
        </w:rPr>
      </w:pPr>
    </w:p>
    <w:p w14:paraId="02F100DD" w14:textId="77777777" w:rsidR="00B242D1" w:rsidRDefault="00B242D1" w:rsidP="00B242D1">
      <w:pPr>
        <w:rPr>
          <w:rFonts w:ascii="Arial" w:hAnsi="Arial" w:cs="Arial"/>
          <w:sz w:val="20"/>
          <w:szCs w:val="20"/>
        </w:rPr>
      </w:pPr>
      <w:r>
        <w:rPr>
          <w:rFonts w:ascii="Arial" w:hAnsi="Arial" w:cs="Arial"/>
          <w:sz w:val="20"/>
          <w:szCs w:val="20"/>
        </w:rPr>
        <w:t>Level 3000-3001</w:t>
      </w:r>
    </w:p>
    <w:p w14:paraId="72BADC06" w14:textId="77777777" w:rsidR="00B242D1" w:rsidRDefault="00B242D1" w:rsidP="00B242D1">
      <w:pPr>
        <w:rPr>
          <w:rFonts w:ascii="Arial" w:hAnsi="Arial" w:cs="Arial"/>
          <w:sz w:val="20"/>
          <w:szCs w:val="20"/>
        </w:rPr>
      </w:pPr>
      <w:r>
        <w:rPr>
          <w:rFonts w:ascii="Arial" w:hAnsi="Arial" w:cs="Arial"/>
          <w:sz w:val="20"/>
          <w:szCs w:val="20"/>
        </w:rPr>
        <w:t>Bach Cello Suites</w:t>
      </w:r>
    </w:p>
    <w:p w14:paraId="0597C5CD" w14:textId="77777777" w:rsidR="00B242D1" w:rsidRDefault="00B242D1" w:rsidP="00B242D1">
      <w:pPr>
        <w:rPr>
          <w:rFonts w:ascii="Arial" w:hAnsi="Arial" w:cs="Arial"/>
          <w:sz w:val="20"/>
          <w:szCs w:val="20"/>
        </w:rPr>
      </w:pPr>
      <w:r>
        <w:rPr>
          <w:rFonts w:ascii="Arial" w:hAnsi="Arial" w:cs="Arial"/>
          <w:sz w:val="20"/>
          <w:szCs w:val="20"/>
        </w:rPr>
        <w:t>Method of Movement</w:t>
      </w:r>
    </w:p>
    <w:p w14:paraId="2A8BF801"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56B6107C" w14:textId="77777777" w:rsidR="00B242D1" w:rsidRDefault="00B242D1" w:rsidP="00B242D1">
      <w:pPr>
        <w:rPr>
          <w:rFonts w:ascii="Arial" w:hAnsi="Arial" w:cs="Arial"/>
          <w:sz w:val="20"/>
          <w:szCs w:val="20"/>
        </w:rPr>
      </w:pPr>
    </w:p>
    <w:p w14:paraId="21A341E3" w14:textId="77777777" w:rsidR="00B242D1" w:rsidRDefault="00B242D1" w:rsidP="00B242D1">
      <w:pPr>
        <w:rPr>
          <w:rFonts w:ascii="Arial" w:hAnsi="Arial" w:cs="Arial"/>
          <w:sz w:val="20"/>
          <w:szCs w:val="20"/>
        </w:rPr>
      </w:pPr>
      <w:r>
        <w:rPr>
          <w:rFonts w:ascii="Arial" w:hAnsi="Arial" w:cs="Arial"/>
          <w:sz w:val="20"/>
          <w:szCs w:val="20"/>
        </w:rPr>
        <w:t>Level 4000-4001</w:t>
      </w:r>
    </w:p>
    <w:p w14:paraId="0F2356F8"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59CC0FBB" w14:textId="77777777" w:rsidR="00B242D1" w:rsidRDefault="00B242D1" w:rsidP="00B242D1">
      <w:pPr>
        <w:rPr>
          <w:rFonts w:ascii="Arial" w:hAnsi="Arial" w:cs="Arial"/>
          <w:sz w:val="20"/>
          <w:szCs w:val="20"/>
        </w:rPr>
      </w:pPr>
      <w:r>
        <w:rPr>
          <w:rFonts w:ascii="Arial" w:hAnsi="Arial" w:cs="Arial"/>
          <w:sz w:val="20"/>
          <w:szCs w:val="20"/>
        </w:rPr>
        <w:t>Required text: Cook- Teaching Percussion</w:t>
      </w:r>
    </w:p>
    <w:p w14:paraId="04845626" w14:textId="77777777" w:rsidR="00B242D1" w:rsidRDefault="00B242D1" w:rsidP="00B242D1">
      <w:pPr>
        <w:rPr>
          <w:rFonts w:ascii="Arial" w:hAnsi="Arial" w:cs="Arial"/>
          <w:sz w:val="20"/>
          <w:szCs w:val="20"/>
        </w:rPr>
      </w:pPr>
    </w:p>
    <w:p w14:paraId="63E9A1C8" w14:textId="77777777" w:rsidR="00B242D1" w:rsidRPr="007A43CF" w:rsidRDefault="00B242D1" w:rsidP="00B242D1">
      <w:pPr>
        <w:rPr>
          <w:rFonts w:ascii="Arial" w:hAnsi="Arial" w:cs="Arial"/>
          <w:b/>
          <w:sz w:val="20"/>
          <w:szCs w:val="20"/>
        </w:rPr>
      </w:pPr>
      <w:r w:rsidRPr="007A43CF">
        <w:rPr>
          <w:rFonts w:ascii="Arial" w:hAnsi="Arial" w:cs="Arial"/>
          <w:b/>
          <w:sz w:val="20"/>
          <w:szCs w:val="20"/>
        </w:rPr>
        <w:t>Vibraphone</w:t>
      </w:r>
    </w:p>
    <w:p w14:paraId="14F0556B" w14:textId="77777777" w:rsidR="00B242D1" w:rsidRDefault="00B242D1" w:rsidP="00B242D1">
      <w:pPr>
        <w:rPr>
          <w:rFonts w:ascii="Arial" w:hAnsi="Arial" w:cs="Arial"/>
          <w:sz w:val="20"/>
          <w:szCs w:val="20"/>
        </w:rPr>
      </w:pPr>
    </w:p>
    <w:p w14:paraId="6309A297" w14:textId="77777777" w:rsidR="00B242D1" w:rsidRDefault="00B242D1" w:rsidP="00B242D1">
      <w:pPr>
        <w:rPr>
          <w:rFonts w:ascii="Arial" w:hAnsi="Arial" w:cs="Arial"/>
          <w:sz w:val="20"/>
          <w:szCs w:val="20"/>
        </w:rPr>
      </w:pPr>
      <w:r>
        <w:rPr>
          <w:rFonts w:ascii="Arial" w:hAnsi="Arial" w:cs="Arial"/>
          <w:sz w:val="20"/>
          <w:szCs w:val="20"/>
        </w:rPr>
        <w:t xml:space="preserve">Goal: To demonstrate competency via the common elements approach to the playing and practice of Vibraphone. </w:t>
      </w:r>
    </w:p>
    <w:p w14:paraId="03AF67F4" w14:textId="77777777" w:rsidR="00B242D1" w:rsidRDefault="00B242D1" w:rsidP="00B242D1">
      <w:pPr>
        <w:ind w:firstLine="720"/>
        <w:rPr>
          <w:rFonts w:ascii="Arial" w:hAnsi="Arial" w:cs="Arial"/>
          <w:sz w:val="20"/>
          <w:szCs w:val="20"/>
        </w:rPr>
      </w:pPr>
    </w:p>
    <w:p w14:paraId="7B33C119" w14:textId="77777777" w:rsidR="00B242D1" w:rsidRDefault="00B242D1" w:rsidP="00B242D1">
      <w:pPr>
        <w:rPr>
          <w:rFonts w:ascii="Arial" w:hAnsi="Arial" w:cs="Arial"/>
          <w:sz w:val="20"/>
          <w:szCs w:val="20"/>
        </w:rPr>
      </w:pPr>
      <w:r>
        <w:rPr>
          <w:rFonts w:ascii="Arial" w:hAnsi="Arial" w:cs="Arial"/>
          <w:sz w:val="20"/>
          <w:szCs w:val="20"/>
        </w:rPr>
        <w:t>Competency: Students will demonstrate through completion of lesson materials, juries, small ensemble, large ensemble and music seminar performances practical application of the following requirements:</w:t>
      </w:r>
    </w:p>
    <w:p w14:paraId="0B83C489" w14:textId="77777777" w:rsidR="00B242D1" w:rsidRDefault="00B242D1" w:rsidP="00B242D1">
      <w:pPr>
        <w:rPr>
          <w:rFonts w:ascii="Arial" w:hAnsi="Arial" w:cs="Arial"/>
          <w:sz w:val="20"/>
          <w:szCs w:val="20"/>
        </w:rPr>
      </w:pPr>
    </w:p>
    <w:p w14:paraId="59177756" w14:textId="77777777" w:rsidR="00B242D1" w:rsidRDefault="00B242D1" w:rsidP="00B242D1">
      <w:pPr>
        <w:rPr>
          <w:rFonts w:ascii="Arial" w:hAnsi="Arial" w:cs="Arial"/>
          <w:sz w:val="20"/>
          <w:szCs w:val="20"/>
        </w:rPr>
      </w:pPr>
    </w:p>
    <w:p w14:paraId="744A0797" w14:textId="77777777" w:rsidR="00B242D1" w:rsidRDefault="00B242D1" w:rsidP="00B242D1">
      <w:pPr>
        <w:rPr>
          <w:rFonts w:ascii="Arial" w:hAnsi="Arial" w:cs="Arial"/>
          <w:sz w:val="20"/>
          <w:szCs w:val="20"/>
        </w:rPr>
      </w:pPr>
      <w:r>
        <w:rPr>
          <w:rFonts w:ascii="Arial" w:hAnsi="Arial" w:cs="Arial"/>
          <w:sz w:val="20"/>
          <w:szCs w:val="20"/>
        </w:rPr>
        <w:t>Level 1000-1001</w:t>
      </w:r>
    </w:p>
    <w:p w14:paraId="57121487" w14:textId="77777777" w:rsidR="00B242D1" w:rsidRDefault="00B242D1" w:rsidP="00B242D1">
      <w:pPr>
        <w:rPr>
          <w:rFonts w:ascii="Arial" w:hAnsi="Arial" w:cs="Arial"/>
          <w:sz w:val="20"/>
          <w:szCs w:val="20"/>
        </w:rPr>
      </w:pPr>
      <w:r>
        <w:rPr>
          <w:rFonts w:ascii="Arial" w:hAnsi="Arial" w:cs="Arial"/>
          <w:sz w:val="20"/>
          <w:szCs w:val="20"/>
        </w:rPr>
        <w:t>Understanding the common elements approach</w:t>
      </w:r>
    </w:p>
    <w:p w14:paraId="6BAA75CD" w14:textId="77777777" w:rsidR="00B242D1" w:rsidRDefault="00B242D1" w:rsidP="00B242D1">
      <w:pPr>
        <w:rPr>
          <w:rFonts w:ascii="Arial" w:hAnsi="Arial" w:cs="Arial"/>
          <w:sz w:val="20"/>
          <w:szCs w:val="20"/>
        </w:rPr>
      </w:pPr>
      <w:r>
        <w:rPr>
          <w:rFonts w:ascii="Arial" w:hAnsi="Arial" w:cs="Arial"/>
          <w:sz w:val="20"/>
          <w:szCs w:val="20"/>
        </w:rPr>
        <w:t>Demonstrate the applications of pedaling and dampening</w:t>
      </w:r>
    </w:p>
    <w:p w14:paraId="057635DC" w14:textId="77777777" w:rsidR="00B242D1" w:rsidRDefault="00B242D1" w:rsidP="00B242D1">
      <w:pPr>
        <w:rPr>
          <w:rFonts w:ascii="Arial" w:hAnsi="Arial" w:cs="Arial"/>
          <w:sz w:val="20"/>
          <w:szCs w:val="20"/>
        </w:rPr>
      </w:pPr>
      <w:r>
        <w:rPr>
          <w:rFonts w:ascii="Arial" w:hAnsi="Arial" w:cs="Arial"/>
          <w:sz w:val="20"/>
          <w:szCs w:val="20"/>
        </w:rPr>
        <w:lastRenderedPageBreak/>
        <w:t>Required text: Friedman- Vibraphone Technique, Dampening and Pedaling</w:t>
      </w:r>
    </w:p>
    <w:p w14:paraId="22FCDA1E" w14:textId="77777777" w:rsidR="00B242D1" w:rsidRDefault="00B242D1" w:rsidP="00B242D1">
      <w:pPr>
        <w:rPr>
          <w:rFonts w:ascii="Arial" w:hAnsi="Arial" w:cs="Arial"/>
          <w:sz w:val="20"/>
          <w:szCs w:val="20"/>
        </w:rPr>
      </w:pPr>
      <w:r>
        <w:rPr>
          <w:rFonts w:ascii="Arial" w:hAnsi="Arial" w:cs="Arial"/>
          <w:sz w:val="20"/>
          <w:szCs w:val="20"/>
        </w:rPr>
        <w:t>Required literature: Metzger- Five Pieces for Vibraphone</w:t>
      </w:r>
    </w:p>
    <w:p w14:paraId="59487648" w14:textId="77777777" w:rsidR="00B242D1" w:rsidRDefault="00B242D1" w:rsidP="00B242D1">
      <w:pPr>
        <w:rPr>
          <w:rFonts w:ascii="Arial" w:hAnsi="Arial" w:cs="Arial"/>
          <w:sz w:val="20"/>
          <w:szCs w:val="20"/>
        </w:rPr>
      </w:pPr>
    </w:p>
    <w:p w14:paraId="4BEE89A3" w14:textId="77777777" w:rsidR="00B242D1" w:rsidRDefault="00B242D1" w:rsidP="00B242D1">
      <w:pPr>
        <w:rPr>
          <w:rFonts w:ascii="Arial" w:hAnsi="Arial" w:cs="Arial"/>
          <w:sz w:val="20"/>
          <w:szCs w:val="20"/>
        </w:rPr>
      </w:pPr>
      <w:r>
        <w:rPr>
          <w:rFonts w:ascii="Arial" w:hAnsi="Arial" w:cs="Arial"/>
          <w:sz w:val="20"/>
          <w:szCs w:val="20"/>
        </w:rPr>
        <w:t>Level 2000-2001</w:t>
      </w:r>
    </w:p>
    <w:p w14:paraId="1923181F" w14:textId="77777777" w:rsidR="00B242D1" w:rsidRDefault="00B242D1" w:rsidP="00B242D1">
      <w:pPr>
        <w:rPr>
          <w:rFonts w:ascii="Arial" w:hAnsi="Arial" w:cs="Arial"/>
          <w:sz w:val="20"/>
          <w:szCs w:val="20"/>
        </w:rPr>
      </w:pPr>
      <w:r>
        <w:rPr>
          <w:rFonts w:ascii="Arial" w:hAnsi="Arial" w:cs="Arial"/>
          <w:sz w:val="20"/>
          <w:szCs w:val="20"/>
        </w:rPr>
        <w:t>Demonstrate Jazz and Concert Styles</w:t>
      </w:r>
    </w:p>
    <w:p w14:paraId="726111EF" w14:textId="77777777" w:rsidR="00B242D1" w:rsidRDefault="00B242D1" w:rsidP="00B242D1">
      <w:pPr>
        <w:rPr>
          <w:rFonts w:ascii="Arial" w:hAnsi="Arial" w:cs="Arial"/>
          <w:sz w:val="20"/>
          <w:szCs w:val="20"/>
        </w:rPr>
      </w:pPr>
      <w:r>
        <w:rPr>
          <w:rFonts w:ascii="Arial" w:hAnsi="Arial" w:cs="Arial"/>
          <w:sz w:val="20"/>
          <w:szCs w:val="20"/>
        </w:rPr>
        <w:t>Metzger Five Pieces for Vibraphone</w:t>
      </w:r>
    </w:p>
    <w:p w14:paraId="10F9F244" w14:textId="77777777" w:rsidR="00B242D1" w:rsidRDefault="00B242D1" w:rsidP="00B242D1">
      <w:pPr>
        <w:rPr>
          <w:rFonts w:ascii="Arial" w:hAnsi="Arial" w:cs="Arial"/>
          <w:sz w:val="20"/>
          <w:szCs w:val="20"/>
        </w:rPr>
      </w:pPr>
      <w:r>
        <w:rPr>
          <w:rFonts w:ascii="Arial" w:hAnsi="Arial" w:cs="Arial"/>
          <w:sz w:val="20"/>
          <w:szCs w:val="20"/>
        </w:rPr>
        <w:t>Required Text: Sisto- The Jazz Vibraphone Book</w:t>
      </w:r>
    </w:p>
    <w:p w14:paraId="5FCFD8AB" w14:textId="77777777" w:rsidR="00B242D1" w:rsidRDefault="00B242D1" w:rsidP="00B242D1">
      <w:pPr>
        <w:rPr>
          <w:rFonts w:ascii="Arial" w:hAnsi="Arial" w:cs="Arial"/>
          <w:sz w:val="20"/>
          <w:szCs w:val="20"/>
        </w:rPr>
      </w:pPr>
      <w:r>
        <w:rPr>
          <w:rFonts w:ascii="Arial" w:hAnsi="Arial" w:cs="Arial"/>
          <w:sz w:val="20"/>
          <w:szCs w:val="20"/>
        </w:rPr>
        <w:t>Supporting Text: Metzger- The Art and Language of Jazz Vibraphone</w:t>
      </w:r>
    </w:p>
    <w:p w14:paraId="43B7FA47"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04094DB0" w14:textId="77777777" w:rsidR="00B242D1" w:rsidRDefault="00B242D1" w:rsidP="00B242D1">
      <w:pPr>
        <w:rPr>
          <w:rFonts w:ascii="Arial" w:hAnsi="Arial" w:cs="Arial"/>
          <w:sz w:val="20"/>
          <w:szCs w:val="20"/>
        </w:rPr>
      </w:pPr>
      <w:r>
        <w:rPr>
          <w:rFonts w:ascii="Arial" w:hAnsi="Arial" w:cs="Arial"/>
          <w:sz w:val="20"/>
          <w:szCs w:val="20"/>
        </w:rPr>
        <w:t>Level 3000-3001</w:t>
      </w:r>
    </w:p>
    <w:p w14:paraId="73F60EE2" w14:textId="77777777" w:rsidR="00B242D1" w:rsidRDefault="00B242D1" w:rsidP="00B242D1">
      <w:pPr>
        <w:rPr>
          <w:rFonts w:ascii="Arial" w:hAnsi="Arial" w:cs="Arial"/>
          <w:sz w:val="20"/>
          <w:szCs w:val="20"/>
        </w:rPr>
      </w:pPr>
      <w:r>
        <w:rPr>
          <w:rFonts w:ascii="Arial" w:hAnsi="Arial" w:cs="Arial"/>
          <w:sz w:val="20"/>
          <w:szCs w:val="20"/>
        </w:rPr>
        <w:t>Demonstrate Swing, Blues, Bossa Nova and Rock style</w:t>
      </w:r>
    </w:p>
    <w:p w14:paraId="41A5EBEA" w14:textId="77777777" w:rsidR="00B242D1" w:rsidRDefault="00B242D1" w:rsidP="00B242D1">
      <w:pPr>
        <w:rPr>
          <w:rFonts w:ascii="Arial" w:hAnsi="Arial" w:cs="Arial"/>
          <w:sz w:val="20"/>
          <w:szCs w:val="20"/>
        </w:rPr>
      </w:pPr>
      <w:r>
        <w:rPr>
          <w:rFonts w:ascii="Arial" w:hAnsi="Arial" w:cs="Arial"/>
          <w:sz w:val="20"/>
          <w:szCs w:val="20"/>
        </w:rPr>
        <w:t>Demonstrate Improvisation in Jazz and Concert Styles</w:t>
      </w:r>
    </w:p>
    <w:p w14:paraId="15583492" w14:textId="77777777" w:rsidR="00B242D1" w:rsidRDefault="00B242D1" w:rsidP="00B242D1">
      <w:pPr>
        <w:rPr>
          <w:rFonts w:ascii="Arial" w:hAnsi="Arial" w:cs="Arial"/>
          <w:sz w:val="20"/>
          <w:szCs w:val="20"/>
        </w:rPr>
      </w:pPr>
      <w:r>
        <w:rPr>
          <w:rFonts w:ascii="Arial" w:hAnsi="Arial" w:cs="Arial"/>
          <w:sz w:val="20"/>
          <w:szCs w:val="20"/>
        </w:rPr>
        <w:t>Required Text: Saindon- Berklee Practice Method Vibraphone</w:t>
      </w:r>
    </w:p>
    <w:p w14:paraId="73E5803B" w14:textId="77777777" w:rsidR="00B242D1" w:rsidRDefault="00B242D1" w:rsidP="00B242D1">
      <w:pPr>
        <w:rPr>
          <w:rFonts w:ascii="Arial" w:hAnsi="Arial" w:cs="Arial"/>
          <w:sz w:val="20"/>
          <w:szCs w:val="20"/>
        </w:rPr>
      </w:pPr>
      <w:r>
        <w:rPr>
          <w:rFonts w:ascii="Arial" w:hAnsi="Arial" w:cs="Arial"/>
          <w:sz w:val="20"/>
          <w:szCs w:val="20"/>
        </w:rPr>
        <w:t>Required Literature: Daniels- Night Music</w:t>
      </w:r>
    </w:p>
    <w:p w14:paraId="4675444E"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1BCA3B55" w14:textId="77777777" w:rsidR="00B242D1" w:rsidRDefault="00B242D1" w:rsidP="00B242D1">
      <w:pPr>
        <w:rPr>
          <w:rFonts w:ascii="Arial" w:hAnsi="Arial" w:cs="Arial"/>
          <w:b/>
          <w:sz w:val="20"/>
          <w:szCs w:val="20"/>
        </w:rPr>
      </w:pPr>
    </w:p>
    <w:p w14:paraId="3852DAEF" w14:textId="77777777" w:rsidR="00B242D1" w:rsidRDefault="00B242D1" w:rsidP="00B242D1">
      <w:pPr>
        <w:rPr>
          <w:rFonts w:ascii="Arial" w:hAnsi="Arial" w:cs="Arial"/>
          <w:b/>
          <w:sz w:val="20"/>
          <w:szCs w:val="20"/>
        </w:rPr>
      </w:pPr>
    </w:p>
    <w:p w14:paraId="5DA5DF5C" w14:textId="77777777" w:rsidR="00B242D1" w:rsidRDefault="00B242D1" w:rsidP="00B242D1">
      <w:pPr>
        <w:rPr>
          <w:rFonts w:ascii="Arial" w:hAnsi="Arial" w:cs="Arial"/>
          <w:b/>
          <w:sz w:val="20"/>
          <w:szCs w:val="20"/>
        </w:rPr>
      </w:pPr>
      <w:r w:rsidRPr="00234768">
        <w:rPr>
          <w:rFonts w:ascii="Arial" w:hAnsi="Arial" w:cs="Arial"/>
          <w:b/>
          <w:sz w:val="20"/>
          <w:szCs w:val="20"/>
        </w:rPr>
        <w:t>Vibraphone continued</w:t>
      </w:r>
    </w:p>
    <w:p w14:paraId="3F76B2C6" w14:textId="77777777" w:rsidR="00B242D1" w:rsidRPr="00234768" w:rsidRDefault="00B242D1" w:rsidP="00B242D1">
      <w:pPr>
        <w:rPr>
          <w:rFonts w:ascii="Arial" w:hAnsi="Arial" w:cs="Arial"/>
          <w:b/>
          <w:sz w:val="20"/>
          <w:szCs w:val="20"/>
        </w:rPr>
      </w:pPr>
    </w:p>
    <w:p w14:paraId="47B5346A" w14:textId="77777777" w:rsidR="00B242D1" w:rsidRDefault="00B242D1" w:rsidP="00B242D1">
      <w:pPr>
        <w:rPr>
          <w:rFonts w:ascii="Arial" w:hAnsi="Arial" w:cs="Arial"/>
          <w:sz w:val="20"/>
          <w:szCs w:val="20"/>
        </w:rPr>
      </w:pPr>
      <w:r>
        <w:rPr>
          <w:rFonts w:ascii="Arial" w:hAnsi="Arial" w:cs="Arial"/>
          <w:sz w:val="20"/>
          <w:szCs w:val="20"/>
        </w:rPr>
        <w:t>Level 4000-4001</w:t>
      </w:r>
    </w:p>
    <w:p w14:paraId="0DA8A239" w14:textId="77777777" w:rsidR="00B242D1" w:rsidRDefault="00B242D1" w:rsidP="00B242D1">
      <w:pPr>
        <w:rPr>
          <w:rFonts w:ascii="Arial" w:hAnsi="Arial" w:cs="Arial"/>
          <w:sz w:val="20"/>
          <w:szCs w:val="20"/>
        </w:rPr>
      </w:pPr>
      <w:r>
        <w:rPr>
          <w:rFonts w:ascii="Arial" w:hAnsi="Arial" w:cs="Arial"/>
          <w:sz w:val="20"/>
          <w:szCs w:val="20"/>
        </w:rPr>
        <w:t>Vibraphone Concerto</w:t>
      </w:r>
    </w:p>
    <w:p w14:paraId="196424C6" w14:textId="77777777" w:rsidR="00B242D1" w:rsidRDefault="00B242D1" w:rsidP="00B242D1">
      <w:pPr>
        <w:rPr>
          <w:rFonts w:ascii="Arial" w:hAnsi="Arial" w:cs="Arial"/>
          <w:sz w:val="20"/>
          <w:szCs w:val="20"/>
        </w:rPr>
      </w:pPr>
      <w:r>
        <w:rPr>
          <w:rFonts w:ascii="Arial" w:hAnsi="Arial" w:cs="Arial"/>
          <w:sz w:val="20"/>
          <w:szCs w:val="20"/>
        </w:rPr>
        <w:t>Selected Literature</w:t>
      </w:r>
    </w:p>
    <w:p w14:paraId="31E37F05" w14:textId="77777777" w:rsidR="00B242D1" w:rsidRDefault="00B242D1" w:rsidP="00B242D1">
      <w:pPr>
        <w:rPr>
          <w:rFonts w:ascii="Arial" w:hAnsi="Arial" w:cs="Arial"/>
          <w:sz w:val="20"/>
          <w:szCs w:val="20"/>
        </w:rPr>
      </w:pPr>
    </w:p>
    <w:p w14:paraId="7F8CBA67" w14:textId="77777777" w:rsidR="00B242D1" w:rsidRPr="007A43CF" w:rsidRDefault="00B242D1" w:rsidP="00B242D1">
      <w:pPr>
        <w:rPr>
          <w:rFonts w:ascii="Arial" w:hAnsi="Arial" w:cs="Arial"/>
          <w:b/>
          <w:sz w:val="20"/>
          <w:szCs w:val="20"/>
        </w:rPr>
      </w:pPr>
      <w:r w:rsidRPr="007A43CF">
        <w:rPr>
          <w:rFonts w:ascii="Arial" w:hAnsi="Arial" w:cs="Arial"/>
          <w:b/>
          <w:sz w:val="20"/>
          <w:szCs w:val="20"/>
        </w:rPr>
        <w:t>Timpani</w:t>
      </w:r>
    </w:p>
    <w:p w14:paraId="54D80E95" w14:textId="77777777" w:rsidR="00B242D1" w:rsidRDefault="00B242D1" w:rsidP="00B242D1">
      <w:pPr>
        <w:rPr>
          <w:rFonts w:ascii="Arial" w:hAnsi="Arial" w:cs="Arial"/>
          <w:sz w:val="20"/>
          <w:szCs w:val="20"/>
        </w:rPr>
      </w:pPr>
    </w:p>
    <w:p w14:paraId="7FB44C0E" w14:textId="77777777" w:rsidR="00B242D1" w:rsidRDefault="00B242D1" w:rsidP="00B242D1">
      <w:pPr>
        <w:rPr>
          <w:rFonts w:ascii="Arial" w:hAnsi="Arial" w:cs="Arial"/>
          <w:sz w:val="20"/>
          <w:szCs w:val="20"/>
        </w:rPr>
      </w:pPr>
      <w:r>
        <w:rPr>
          <w:rFonts w:ascii="Arial" w:hAnsi="Arial" w:cs="Arial"/>
          <w:sz w:val="20"/>
          <w:szCs w:val="20"/>
        </w:rPr>
        <w:t>Goal: To demonstrate competency via the common elements approach to the playing and practice of Timpani.</w:t>
      </w:r>
    </w:p>
    <w:p w14:paraId="42D6C4CC" w14:textId="77777777" w:rsidR="00B242D1" w:rsidRDefault="00B242D1" w:rsidP="00B242D1">
      <w:pPr>
        <w:rPr>
          <w:rFonts w:ascii="Arial" w:hAnsi="Arial" w:cs="Arial"/>
          <w:sz w:val="20"/>
          <w:szCs w:val="20"/>
        </w:rPr>
      </w:pPr>
    </w:p>
    <w:p w14:paraId="4448AEEF" w14:textId="77777777" w:rsidR="00B242D1" w:rsidRDefault="00B242D1" w:rsidP="00B242D1">
      <w:pPr>
        <w:rPr>
          <w:rFonts w:ascii="Arial" w:hAnsi="Arial" w:cs="Arial"/>
          <w:sz w:val="20"/>
          <w:szCs w:val="20"/>
        </w:rPr>
      </w:pPr>
      <w:r>
        <w:rPr>
          <w:rFonts w:ascii="Arial" w:hAnsi="Arial" w:cs="Arial"/>
          <w:sz w:val="20"/>
          <w:szCs w:val="20"/>
        </w:rPr>
        <w:t>Competency: Students will demonstrate through completion of lesson materials, juries, small ensemble, large ensemble and music seminar performances practical application of the following requirements:</w:t>
      </w:r>
    </w:p>
    <w:p w14:paraId="336BE516" w14:textId="77777777" w:rsidR="00B242D1" w:rsidRDefault="00B242D1" w:rsidP="00B242D1">
      <w:pPr>
        <w:rPr>
          <w:rFonts w:ascii="Arial" w:hAnsi="Arial" w:cs="Arial"/>
          <w:sz w:val="20"/>
          <w:szCs w:val="20"/>
        </w:rPr>
      </w:pPr>
    </w:p>
    <w:p w14:paraId="4D4043CD" w14:textId="77777777" w:rsidR="00B242D1" w:rsidRDefault="00B242D1" w:rsidP="00B242D1">
      <w:pPr>
        <w:rPr>
          <w:rFonts w:ascii="Arial" w:hAnsi="Arial" w:cs="Arial"/>
          <w:sz w:val="20"/>
          <w:szCs w:val="20"/>
        </w:rPr>
      </w:pPr>
      <w:r>
        <w:rPr>
          <w:rFonts w:ascii="Arial" w:hAnsi="Arial" w:cs="Arial"/>
          <w:sz w:val="20"/>
          <w:szCs w:val="20"/>
        </w:rPr>
        <w:t>1000-1001</w:t>
      </w:r>
    </w:p>
    <w:p w14:paraId="3575DBE7" w14:textId="77777777" w:rsidR="00B242D1" w:rsidRDefault="00B242D1" w:rsidP="00B242D1">
      <w:pPr>
        <w:rPr>
          <w:rFonts w:ascii="Arial" w:hAnsi="Arial" w:cs="Arial"/>
          <w:sz w:val="20"/>
          <w:szCs w:val="20"/>
        </w:rPr>
      </w:pPr>
      <w:r>
        <w:rPr>
          <w:rFonts w:ascii="Arial" w:hAnsi="Arial" w:cs="Arial"/>
          <w:sz w:val="20"/>
          <w:szCs w:val="20"/>
        </w:rPr>
        <w:t>Fundamentals:  French Grip, Range, Intervals, Tuning, Legato Strokes, Staccato Strokes, Muffling, Cross Sticking and Rolls.</w:t>
      </w:r>
    </w:p>
    <w:p w14:paraId="0581EAE3" w14:textId="77777777" w:rsidR="00B242D1" w:rsidRDefault="00B242D1" w:rsidP="00B242D1">
      <w:pPr>
        <w:rPr>
          <w:rFonts w:ascii="Arial" w:hAnsi="Arial" w:cs="Arial"/>
          <w:sz w:val="20"/>
          <w:szCs w:val="20"/>
        </w:rPr>
      </w:pPr>
      <w:r>
        <w:rPr>
          <w:rFonts w:ascii="Arial" w:hAnsi="Arial" w:cs="Arial"/>
          <w:sz w:val="20"/>
          <w:szCs w:val="20"/>
        </w:rPr>
        <w:t>Two Drum Techniques</w:t>
      </w:r>
    </w:p>
    <w:p w14:paraId="641CC241" w14:textId="77777777" w:rsidR="00B242D1" w:rsidRDefault="00B242D1" w:rsidP="00B242D1">
      <w:pPr>
        <w:rPr>
          <w:rFonts w:ascii="Arial" w:hAnsi="Arial" w:cs="Arial"/>
          <w:sz w:val="20"/>
          <w:szCs w:val="20"/>
        </w:rPr>
      </w:pPr>
      <w:r>
        <w:rPr>
          <w:rFonts w:ascii="Arial" w:hAnsi="Arial" w:cs="Arial"/>
          <w:sz w:val="20"/>
          <w:szCs w:val="20"/>
        </w:rPr>
        <w:t>Three Drum Techniques</w:t>
      </w:r>
    </w:p>
    <w:p w14:paraId="3E5535DE" w14:textId="77777777" w:rsidR="00B242D1" w:rsidRDefault="00B242D1" w:rsidP="00B242D1">
      <w:pPr>
        <w:rPr>
          <w:rFonts w:ascii="Arial" w:hAnsi="Arial" w:cs="Arial"/>
          <w:sz w:val="20"/>
          <w:szCs w:val="20"/>
        </w:rPr>
      </w:pPr>
      <w:r>
        <w:rPr>
          <w:rFonts w:ascii="Arial" w:hAnsi="Arial" w:cs="Arial"/>
          <w:sz w:val="20"/>
          <w:szCs w:val="20"/>
        </w:rPr>
        <w:t>Four Drum Techniques</w:t>
      </w:r>
    </w:p>
    <w:p w14:paraId="660061F5" w14:textId="77777777" w:rsidR="00B242D1" w:rsidRDefault="00B242D1" w:rsidP="00B242D1">
      <w:pPr>
        <w:rPr>
          <w:rFonts w:ascii="Arial" w:hAnsi="Arial" w:cs="Arial"/>
          <w:sz w:val="20"/>
          <w:szCs w:val="20"/>
        </w:rPr>
      </w:pPr>
      <w:r>
        <w:rPr>
          <w:rFonts w:ascii="Arial" w:hAnsi="Arial" w:cs="Arial"/>
          <w:sz w:val="20"/>
          <w:szCs w:val="20"/>
        </w:rPr>
        <w:t>Required Text: Goodman- Modern Method for Tympani</w:t>
      </w:r>
    </w:p>
    <w:p w14:paraId="37BAEBD1" w14:textId="77777777" w:rsidR="00B242D1" w:rsidRDefault="00B242D1" w:rsidP="00B242D1">
      <w:pPr>
        <w:rPr>
          <w:rFonts w:ascii="Arial" w:hAnsi="Arial" w:cs="Arial"/>
          <w:sz w:val="20"/>
          <w:szCs w:val="20"/>
        </w:rPr>
      </w:pPr>
      <w:r>
        <w:rPr>
          <w:rFonts w:ascii="Arial" w:hAnsi="Arial" w:cs="Arial"/>
          <w:sz w:val="20"/>
          <w:szCs w:val="20"/>
        </w:rPr>
        <w:t>Supporting Text: Carroll-Exercises, Etudes and Solos for Timpani</w:t>
      </w:r>
    </w:p>
    <w:p w14:paraId="18F5756A"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1BA617BC" w14:textId="77777777" w:rsidR="00B242D1" w:rsidRDefault="00B242D1" w:rsidP="00B242D1">
      <w:pPr>
        <w:rPr>
          <w:rFonts w:ascii="Arial" w:hAnsi="Arial" w:cs="Arial"/>
          <w:sz w:val="20"/>
          <w:szCs w:val="20"/>
        </w:rPr>
      </w:pPr>
    </w:p>
    <w:p w14:paraId="4DE951ED" w14:textId="77777777" w:rsidR="00B242D1" w:rsidRDefault="00B242D1" w:rsidP="00B242D1">
      <w:pPr>
        <w:rPr>
          <w:rFonts w:ascii="Arial" w:hAnsi="Arial" w:cs="Arial"/>
          <w:sz w:val="20"/>
          <w:szCs w:val="20"/>
        </w:rPr>
      </w:pPr>
      <w:r>
        <w:rPr>
          <w:rFonts w:ascii="Arial" w:hAnsi="Arial" w:cs="Arial"/>
          <w:sz w:val="20"/>
          <w:szCs w:val="20"/>
        </w:rPr>
        <w:t>2000-2001</w:t>
      </w:r>
    </w:p>
    <w:p w14:paraId="0AF8C7A5" w14:textId="77777777" w:rsidR="00B242D1" w:rsidRDefault="00B242D1" w:rsidP="00B242D1">
      <w:pPr>
        <w:rPr>
          <w:rFonts w:ascii="Arial" w:hAnsi="Arial" w:cs="Arial"/>
          <w:sz w:val="20"/>
          <w:szCs w:val="20"/>
        </w:rPr>
      </w:pPr>
      <w:r>
        <w:rPr>
          <w:rFonts w:ascii="Arial" w:hAnsi="Arial" w:cs="Arial"/>
          <w:sz w:val="20"/>
          <w:szCs w:val="20"/>
        </w:rPr>
        <w:t>Required Text: Carroll- Exercises, Etudes and Solos for Timpani</w:t>
      </w:r>
    </w:p>
    <w:p w14:paraId="050FB08E" w14:textId="77777777" w:rsidR="00B242D1" w:rsidRDefault="00B242D1" w:rsidP="00B242D1">
      <w:pPr>
        <w:rPr>
          <w:rFonts w:ascii="Arial" w:hAnsi="Arial" w:cs="Arial"/>
          <w:sz w:val="20"/>
          <w:szCs w:val="20"/>
        </w:rPr>
      </w:pPr>
      <w:r>
        <w:rPr>
          <w:rFonts w:ascii="Arial" w:hAnsi="Arial" w:cs="Arial"/>
          <w:sz w:val="20"/>
          <w:szCs w:val="20"/>
        </w:rPr>
        <w:t>Supporting Text: Lepak- 32 Solos for Timpani</w:t>
      </w:r>
    </w:p>
    <w:p w14:paraId="45F4E01F"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5E46E95D" w14:textId="77777777" w:rsidR="00B242D1" w:rsidRDefault="00B242D1" w:rsidP="00B242D1">
      <w:pPr>
        <w:rPr>
          <w:rFonts w:ascii="Arial" w:hAnsi="Arial" w:cs="Arial"/>
          <w:sz w:val="20"/>
          <w:szCs w:val="20"/>
        </w:rPr>
      </w:pPr>
      <w:r>
        <w:rPr>
          <w:rFonts w:ascii="Arial" w:hAnsi="Arial" w:cs="Arial"/>
          <w:sz w:val="20"/>
          <w:szCs w:val="20"/>
        </w:rPr>
        <w:t xml:space="preserve">Orchestral Excerpts </w:t>
      </w:r>
    </w:p>
    <w:p w14:paraId="61738866" w14:textId="77777777" w:rsidR="00B242D1" w:rsidRDefault="00B242D1" w:rsidP="00B242D1">
      <w:pPr>
        <w:rPr>
          <w:rFonts w:ascii="Arial" w:hAnsi="Arial" w:cs="Arial"/>
          <w:sz w:val="20"/>
          <w:szCs w:val="20"/>
        </w:rPr>
      </w:pPr>
    </w:p>
    <w:p w14:paraId="2844954F" w14:textId="77777777" w:rsidR="00B242D1" w:rsidRDefault="00B242D1" w:rsidP="00B242D1">
      <w:pPr>
        <w:rPr>
          <w:rFonts w:ascii="Arial" w:hAnsi="Arial" w:cs="Arial"/>
          <w:sz w:val="20"/>
          <w:szCs w:val="20"/>
        </w:rPr>
      </w:pPr>
      <w:r>
        <w:rPr>
          <w:rFonts w:ascii="Arial" w:hAnsi="Arial" w:cs="Arial"/>
          <w:sz w:val="20"/>
          <w:szCs w:val="20"/>
        </w:rPr>
        <w:t>3000-3001</w:t>
      </w:r>
    </w:p>
    <w:p w14:paraId="6A20D2E2"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08472A7B" w14:textId="77777777" w:rsidR="00B242D1" w:rsidRDefault="00B242D1" w:rsidP="00B242D1">
      <w:pPr>
        <w:rPr>
          <w:rFonts w:ascii="Arial" w:hAnsi="Arial" w:cs="Arial"/>
          <w:sz w:val="20"/>
          <w:szCs w:val="20"/>
        </w:rPr>
      </w:pPr>
      <w:r>
        <w:rPr>
          <w:rFonts w:ascii="Arial" w:hAnsi="Arial" w:cs="Arial"/>
          <w:sz w:val="20"/>
          <w:szCs w:val="20"/>
        </w:rPr>
        <w:t>Orchestral Excerpts</w:t>
      </w:r>
    </w:p>
    <w:p w14:paraId="2D356642" w14:textId="77777777" w:rsidR="00B242D1" w:rsidRDefault="00B242D1" w:rsidP="00B242D1">
      <w:pPr>
        <w:rPr>
          <w:rFonts w:ascii="Arial" w:hAnsi="Arial" w:cs="Arial"/>
          <w:sz w:val="20"/>
          <w:szCs w:val="20"/>
        </w:rPr>
      </w:pPr>
    </w:p>
    <w:p w14:paraId="74A0C6F1" w14:textId="77777777" w:rsidR="00B242D1" w:rsidRDefault="00B242D1" w:rsidP="00B242D1">
      <w:pPr>
        <w:rPr>
          <w:rFonts w:ascii="Arial" w:hAnsi="Arial" w:cs="Arial"/>
          <w:sz w:val="20"/>
          <w:szCs w:val="20"/>
        </w:rPr>
      </w:pPr>
      <w:r>
        <w:rPr>
          <w:rFonts w:ascii="Arial" w:hAnsi="Arial" w:cs="Arial"/>
          <w:sz w:val="20"/>
          <w:szCs w:val="20"/>
        </w:rPr>
        <w:t>4000-4001</w:t>
      </w:r>
    </w:p>
    <w:p w14:paraId="56FD0B01" w14:textId="77777777" w:rsidR="00B242D1" w:rsidRDefault="00B242D1" w:rsidP="00B242D1">
      <w:pPr>
        <w:rPr>
          <w:rFonts w:ascii="Arial" w:hAnsi="Arial" w:cs="Arial"/>
          <w:sz w:val="20"/>
          <w:szCs w:val="20"/>
        </w:rPr>
      </w:pPr>
      <w:r>
        <w:rPr>
          <w:rFonts w:ascii="Arial" w:hAnsi="Arial" w:cs="Arial"/>
          <w:sz w:val="20"/>
          <w:szCs w:val="20"/>
        </w:rPr>
        <w:t>Selected Solo Literature</w:t>
      </w:r>
    </w:p>
    <w:p w14:paraId="449BFE27" w14:textId="77777777" w:rsidR="00B242D1" w:rsidRDefault="00B242D1" w:rsidP="00B242D1">
      <w:pPr>
        <w:rPr>
          <w:rFonts w:ascii="Arial" w:hAnsi="Arial" w:cs="Arial"/>
          <w:sz w:val="20"/>
          <w:szCs w:val="20"/>
        </w:rPr>
      </w:pPr>
    </w:p>
    <w:p w14:paraId="2F720160" w14:textId="77777777" w:rsidR="00B242D1" w:rsidRDefault="00B242D1" w:rsidP="00B242D1">
      <w:pPr>
        <w:rPr>
          <w:rFonts w:ascii="Arial" w:hAnsi="Arial" w:cs="Arial"/>
          <w:b/>
          <w:sz w:val="20"/>
          <w:szCs w:val="20"/>
        </w:rPr>
      </w:pPr>
      <w:r w:rsidRPr="00642229">
        <w:rPr>
          <w:rFonts w:ascii="Arial" w:hAnsi="Arial" w:cs="Arial"/>
          <w:b/>
          <w:sz w:val="20"/>
          <w:szCs w:val="20"/>
        </w:rPr>
        <w:t>Hand Drum</w:t>
      </w:r>
      <w:r>
        <w:rPr>
          <w:rFonts w:ascii="Arial" w:hAnsi="Arial" w:cs="Arial"/>
          <w:b/>
          <w:sz w:val="20"/>
          <w:szCs w:val="20"/>
        </w:rPr>
        <w:t xml:space="preserve">ming </w:t>
      </w:r>
    </w:p>
    <w:p w14:paraId="43AB863C" w14:textId="77777777" w:rsidR="00B242D1" w:rsidRDefault="00B242D1" w:rsidP="00B242D1">
      <w:pPr>
        <w:rPr>
          <w:rFonts w:ascii="Arial" w:hAnsi="Arial" w:cs="Arial"/>
          <w:b/>
          <w:sz w:val="20"/>
          <w:szCs w:val="20"/>
        </w:rPr>
      </w:pPr>
    </w:p>
    <w:p w14:paraId="264974C7" w14:textId="77777777" w:rsidR="00B242D1" w:rsidRDefault="00B242D1" w:rsidP="00B242D1">
      <w:pPr>
        <w:rPr>
          <w:rFonts w:ascii="Arial" w:hAnsi="Arial" w:cs="Arial"/>
          <w:sz w:val="20"/>
          <w:szCs w:val="20"/>
        </w:rPr>
      </w:pPr>
      <w:r>
        <w:rPr>
          <w:rFonts w:ascii="Arial" w:hAnsi="Arial" w:cs="Arial"/>
          <w:sz w:val="20"/>
          <w:szCs w:val="20"/>
        </w:rPr>
        <w:lastRenderedPageBreak/>
        <w:t>Goal: To demonstrate competency via the common elements approach to the playing and practice of Hand Drums.</w:t>
      </w:r>
    </w:p>
    <w:p w14:paraId="6B11CCFC" w14:textId="77777777" w:rsidR="00B242D1" w:rsidRDefault="00B242D1" w:rsidP="00B242D1">
      <w:pPr>
        <w:rPr>
          <w:rFonts w:ascii="Arial" w:hAnsi="Arial" w:cs="Arial"/>
          <w:sz w:val="20"/>
          <w:szCs w:val="20"/>
        </w:rPr>
      </w:pPr>
    </w:p>
    <w:p w14:paraId="24F1BF75" w14:textId="77777777" w:rsidR="00B242D1" w:rsidRDefault="00B242D1" w:rsidP="00B242D1">
      <w:pPr>
        <w:rPr>
          <w:rFonts w:ascii="Arial" w:hAnsi="Arial" w:cs="Arial"/>
          <w:sz w:val="20"/>
          <w:szCs w:val="20"/>
        </w:rPr>
      </w:pPr>
      <w:r>
        <w:rPr>
          <w:rFonts w:ascii="Arial" w:hAnsi="Arial" w:cs="Arial"/>
          <w:sz w:val="20"/>
          <w:szCs w:val="20"/>
        </w:rPr>
        <w:t>Competency: Students will demonstrate through completion of lesson materials, juries, small ensemble, large ensemble and music seminar performances practical application of the following requirements:</w:t>
      </w:r>
    </w:p>
    <w:p w14:paraId="694AB229" w14:textId="77777777" w:rsidR="00B242D1" w:rsidRDefault="00B242D1" w:rsidP="00B242D1">
      <w:pPr>
        <w:rPr>
          <w:rFonts w:ascii="Arial" w:hAnsi="Arial" w:cs="Arial"/>
          <w:b/>
          <w:sz w:val="20"/>
          <w:szCs w:val="20"/>
        </w:rPr>
      </w:pPr>
    </w:p>
    <w:p w14:paraId="71A1B3BF" w14:textId="77777777" w:rsidR="00B242D1" w:rsidRDefault="00B242D1" w:rsidP="00B242D1">
      <w:pPr>
        <w:rPr>
          <w:rFonts w:ascii="Arial" w:hAnsi="Arial" w:cs="Arial"/>
          <w:sz w:val="20"/>
          <w:szCs w:val="20"/>
        </w:rPr>
      </w:pPr>
      <w:r w:rsidRPr="00642229">
        <w:rPr>
          <w:rFonts w:ascii="Arial" w:hAnsi="Arial" w:cs="Arial"/>
          <w:sz w:val="20"/>
          <w:szCs w:val="20"/>
        </w:rPr>
        <w:t>1000-1001</w:t>
      </w:r>
    </w:p>
    <w:p w14:paraId="637992F5" w14:textId="33E5175A" w:rsidR="00B242D1" w:rsidRDefault="00B242D1" w:rsidP="00B242D1">
      <w:pPr>
        <w:rPr>
          <w:rFonts w:ascii="Arial" w:hAnsi="Arial" w:cs="Arial"/>
          <w:sz w:val="20"/>
          <w:szCs w:val="20"/>
        </w:rPr>
      </w:pPr>
      <w:r>
        <w:rPr>
          <w:rFonts w:ascii="Arial" w:hAnsi="Arial" w:cs="Arial"/>
          <w:sz w:val="20"/>
          <w:szCs w:val="20"/>
        </w:rPr>
        <w:t>Djembe techniques</w:t>
      </w:r>
    </w:p>
    <w:p w14:paraId="4A07A27C" w14:textId="77777777" w:rsidR="00B242D1" w:rsidRDefault="00B242D1" w:rsidP="00B242D1">
      <w:pPr>
        <w:rPr>
          <w:rFonts w:ascii="Arial" w:hAnsi="Arial" w:cs="Arial"/>
          <w:sz w:val="20"/>
          <w:szCs w:val="20"/>
        </w:rPr>
      </w:pPr>
      <w:r>
        <w:rPr>
          <w:rFonts w:ascii="Arial" w:hAnsi="Arial" w:cs="Arial"/>
          <w:sz w:val="20"/>
          <w:szCs w:val="20"/>
        </w:rPr>
        <w:t>Open Tone</w:t>
      </w:r>
    </w:p>
    <w:p w14:paraId="21F154F4" w14:textId="77777777" w:rsidR="00B242D1" w:rsidRDefault="00B242D1" w:rsidP="00B242D1">
      <w:pPr>
        <w:rPr>
          <w:rFonts w:ascii="Arial" w:hAnsi="Arial" w:cs="Arial"/>
          <w:sz w:val="20"/>
          <w:szCs w:val="20"/>
        </w:rPr>
      </w:pPr>
      <w:r>
        <w:rPr>
          <w:rFonts w:ascii="Arial" w:hAnsi="Arial" w:cs="Arial"/>
          <w:sz w:val="20"/>
          <w:szCs w:val="20"/>
        </w:rPr>
        <w:t>Bass Tone</w:t>
      </w:r>
    </w:p>
    <w:p w14:paraId="4254C951" w14:textId="77777777" w:rsidR="00B242D1" w:rsidRDefault="00B242D1" w:rsidP="00B242D1">
      <w:pPr>
        <w:rPr>
          <w:rFonts w:ascii="Arial" w:hAnsi="Arial" w:cs="Arial"/>
          <w:sz w:val="20"/>
          <w:szCs w:val="20"/>
        </w:rPr>
      </w:pPr>
      <w:r>
        <w:rPr>
          <w:rFonts w:ascii="Arial" w:hAnsi="Arial" w:cs="Arial"/>
          <w:sz w:val="20"/>
          <w:szCs w:val="20"/>
        </w:rPr>
        <w:t>Open Slap</w:t>
      </w:r>
    </w:p>
    <w:p w14:paraId="49BBF680" w14:textId="77777777" w:rsidR="00B242D1" w:rsidRDefault="00B242D1" w:rsidP="00B242D1">
      <w:pPr>
        <w:rPr>
          <w:rFonts w:ascii="Arial" w:hAnsi="Arial" w:cs="Arial"/>
          <w:sz w:val="20"/>
          <w:szCs w:val="20"/>
        </w:rPr>
      </w:pPr>
      <w:r>
        <w:rPr>
          <w:rFonts w:ascii="Arial" w:hAnsi="Arial" w:cs="Arial"/>
          <w:sz w:val="20"/>
          <w:szCs w:val="20"/>
        </w:rPr>
        <w:t>Rumba Clave and Son Clave</w:t>
      </w:r>
    </w:p>
    <w:p w14:paraId="4AEC70AE" w14:textId="77777777" w:rsidR="00B242D1" w:rsidRDefault="00B242D1" w:rsidP="00B242D1">
      <w:pPr>
        <w:rPr>
          <w:rFonts w:ascii="Arial" w:hAnsi="Arial" w:cs="Arial"/>
          <w:sz w:val="20"/>
          <w:szCs w:val="20"/>
        </w:rPr>
      </w:pPr>
      <w:r>
        <w:rPr>
          <w:rFonts w:ascii="Arial" w:hAnsi="Arial" w:cs="Arial"/>
          <w:sz w:val="20"/>
          <w:szCs w:val="20"/>
        </w:rPr>
        <w:t>Required Text: Kalani – All About Jembe</w:t>
      </w:r>
    </w:p>
    <w:p w14:paraId="6BAB976E" w14:textId="77777777" w:rsidR="00B242D1" w:rsidRDefault="00B242D1" w:rsidP="00B242D1">
      <w:pPr>
        <w:rPr>
          <w:rFonts w:ascii="Arial" w:hAnsi="Arial" w:cs="Arial"/>
          <w:sz w:val="20"/>
          <w:szCs w:val="20"/>
        </w:rPr>
      </w:pPr>
      <w:r>
        <w:rPr>
          <w:rFonts w:ascii="Arial" w:hAnsi="Arial" w:cs="Arial"/>
          <w:sz w:val="20"/>
          <w:szCs w:val="20"/>
        </w:rPr>
        <w:t>Required Reading: A Guide to the Jembe by Eric Charry</w:t>
      </w:r>
    </w:p>
    <w:p w14:paraId="30DD3718" w14:textId="77777777" w:rsidR="00B242D1" w:rsidRDefault="00B242D1" w:rsidP="00B242D1">
      <w:pPr>
        <w:rPr>
          <w:rFonts w:ascii="Arial" w:hAnsi="Arial" w:cs="Arial"/>
          <w:sz w:val="20"/>
          <w:szCs w:val="20"/>
        </w:rPr>
      </w:pPr>
    </w:p>
    <w:p w14:paraId="31976F5B" w14:textId="77777777" w:rsidR="00B242D1" w:rsidRPr="00164257" w:rsidRDefault="00B242D1" w:rsidP="00B242D1">
      <w:pPr>
        <w:rPr>
          <w:rFonts w:ascii="Arial" w:hAnsi="Arial" w:cs="Arial"/>
          <w:b/>
          <w:sz w:val="20"/>
          <w:szCs w:val="20"/>
        </w:rPr>
      </w:pPr>
      <w:r w:rsidRPr="00164257">
        <w:rPr>
          <w:rFonts w:ascii="Arial" w:hAnsi="Arial" w:cs="Arial"/>
          <w:b/>
          <w:sz w:val="20"/>
          <w:szCs w:val="20"/>
        </w:rPr>
        <w:t>Hand Drumming Continued</w:t>
      </w:r>
    </w:p>
    <w:p w14:paraId="1997D585" w14:textId="77777777" w:rsidR="00B242D1" w:rsidRDefault="00B242D1" w:rsidP="00B242D1">
      <w:pPr>
        <w:rPr>
          <w:rFonts w:ascii="Arial" w:hAnsi="Arial" w:cs="Arial"/>
          <w:sz w:val="20"/>
          <w:szCs w:val="20"/>
        </w:rPr>
      </w:pPr>
      <w:r>
        <w:rPr>
          <w:rFonts w:ascii="Arial" w:hAnsi="Arial" w:cs="Arial"/>
          <w:sz w:val="20"/>
          <w:szCs w:val="20"/>
        </w:rPr>
        <w:t>2000-2001</w:t>
      </w:r>
    </w:p>
    <w:p w14:paraId="70E71286" w14:textId="77777777" w:rsidR="00B242D1" w:rsidRDefault="00B242D1" w:rsidP="00B242D1">
      <w:pPr>
        <w:rPr>
          <w:rFonts w:ascii="Arial" w:hAnsi="Arial" w:cs="Arial"/>
          <w:sz w:val="20"/>
          <w:szCs w:val="20"/>
        </w:rPr>
      </w:pPr>
      <w:r>
        <w:rPr>
          <w:rFonts w:ascii="Arial" w:hAnsi="Arial" w:cs="Arial"/>
          <w:sz w:val="20"/>
          <w:szCs w:val="20"/>
        </w:rPr>
        <w:t>Bongo and Conga Techniques</w:t>
      </w:r>
    </w:p>
    <w:p w14:paraId="6BBE9C42" w14:textId="77777777" w:rsidR="00B242D1" w:rsidRDefault="00B242D1" w:rsidP="00B242D1">
      <w:pPr>
        <w:rPr>
          <w:rFonts w:ascii="Arial" w:hAnsi="Arial" w:cs="Arial"/>
          <w:sz w:val="20"/>
          <w:szCs w:val="20"/>
        </w:rPr>
      </w:pPr>
      <w:r>
        <w:rPr>
          <w:rFonts w:ascii="Arial" w:hAnsi="Arial" w:cs="Arial"/>
          <w:sz w:val="20"/>
          <w:szCs w:val="20"/>
        </w:rPr>
        <w:t>Open Tone</w:t>
      </w:r>
    </w:p>
    <w:p w14:paraId="0A7D7A4E" w14:textId="77777777" w:rsidR="00B242D1" w:rsidRDefault="00B242D1" w:rsidP="00B242D1">
      <w:pPr>
        <w:rPr>
          <w:rFonts w:ascii="Arial" w:hAnsi="Arial" w:cs="Arial"/>
          <w:sz w:val="20"/>
          <w:szCs w:val="20"/>
        </w:rPr>
      </w:pPr>
      <w:r>
        <w:rPr>
          <w:rFonts w:ascii="Arial" w:hAnsi="Arial" w:cs="Arial"/>
          <w:sz w:val="20"/>
          <w:szCs w:val="20"/>
        </w:rPr>
        <w:t>Bass</w:t>
      </w:r>
    </w:p>
    <w:p w14:paraId="0AC9AC39" w14:textId="77777777" w:rsidR="00B242D1" w:rsidRDefault="00B242D1" w:rsidP="00B242D1">
      <w:pPr>
        <w:rPr>
          <w:rFonts w:ascii="Arial" w:hAnsi="Arial" w:cs="Arial"/>
          <w:sz w:val="20"/>
          <w:szCs w:val="20"/>
        </w:rPr>
      </w:pPr>
      <w:r>
        <w:rPr>
          <w:rFonts w:ascii="Arial" w:hAnsi="Arial" w:cs="Arial"/>
          <w:sz w:val="20"/>
          <w:szCs w:val="20"/>
        </w:rPr>
        <w:t>Palm</w:t>
      </w:r>
    </w:p>
    <w:p w14:paraId="75E0CEC9" w14:textId="77777777" w:rsidR="00B242D1" w:rsidRDefault="00B242D1" w:rsidP="00B242D1">
      <w:pPr>
        <w:rPr>
          <w:rFonts w:ascii="Arial" w:hAnsi="Arial" w:cs="Arial"/>
          <w:sz w:val="20"/>
          <w:szCs w:val="20"/>
        </w:rPr>
      </w:pPr>
      <w:r>
        <w:rPr>
          <w:rFonts w:ascii="Arial" w:hAnsi="Arial" w:cs="Arial"/>
          <w:sz w:val="20"/>
          <w:szCs w:val="20"/>
        </w:rPr>
        <w:t>Fingers</w:t>
      </w:r>
    </w:p>
    <w:p w14:paraId="4C69EB2E" w14:textId="77777777" w:rsidR="00B242D1" w:rsidRDefault="00B242D1" w:rsidP="00B242D1">
      <w:pPr>
        <w:rPr>
          <w:rFonts w:ascii="Arial" w:hAnsi="Arial" w:cs="Arial"/>
          <w:sz w:val="20"/>
          <w:szCs w:val="20"/>
        </w:rPr>
      </w:pPr>
      <w:r>
        <w:rPr>
          <w:rFonts w:ascii="Arial" w:hAnsi="Arial" w:cs="Arial"/>
          <w:sz w:val="20"/>
          <w:szCs w:val="20"/>
        </w:rPr>
        <w:t>Mute</w:t>
      </w:r>
    </w:p>
    <w:p w14:paraId="16702EC9" w14:textId="77777777" w:rsidR="00B242D1" w:rsidRDefault="00B242D1" w:rsidP="00B242D1">
      <w:pPr>
        <w:rPr>
          <w:rFonts w:ascii="Arial" w:hAnsi="Arial" w:cs="Arial"/>
          <w:sz w:val="20"/>
          <w:szCs w:val="20"/>
        </w:rPr>
      </w:pPr>
      <w:r>
        <w:rPr>
          <w:rFonts w:ascii="Arial" w:hAnsi="Arial" w:cs="Arial"/>
          <w:sz w:val="20"/>
          <w:szCs w:val="20"/>
        </w:rPr>
        <w:t>Slap</w:t>
      </w:r>
    </w:p>
    <w:p w14:paraId="68BF9E26" w14:textId="77777777" w:rsidR="00B242D1" w:rsidRDefault="00B242D1" w:rsidP="00B242D1">
      <w:pPr>
        <w:rPr>
          <w:rFonts w:ascii="Arial" w:hAnsi="Arial" w:cs="Arial"/>
          <w:sz w:val="20"/>
          <w:szCs w:val="20"/>
        </w:rPr>
      </w:pPr>
      <w:r>
        <w:rPr>
          <w:rFonts w:ascii="Arial" w:hAnsi="Arial" w:cs="Arial"/>
          <w:sz w:val="20"/>
          <w:szCs w:val="20"/>
        </w:rPr>
        <w:t>Rhythms</w:t>
      </w:r>
    </w:p>
    <w:p w14:paraId="1A22FC70" w14:textId="77777777" w:rsidR="00B242D1" w:rsidRDefault="00B242D1" w:rsidP="00B242D1">
      <w:pPr>
        <w:rPr>
          <w:rFonts w:ascii="Arial" w:hAnsi="Arial" w:cs="Arial"/>
          <w:sz w:val="20"/>
          <w:szCs w:val="20"/>
        </w:rPr>
      </w:pPr>
      <w:r>
        <w:rPr>
          <w:rFonts w:ascii="Arial" w:hAnsi="Arial" w:cs="Arial"/>
          <w:sz w:val="20"/>
          <w:szCs w:val="20"/>
        </w:rPr>
        <w:t>Required Text: Caruba – Afro-Cuban Drumming</w:t>
      </w:r>
    </w:p>
    <w:p w14:paraId="4B3B05FD" w14:textId="77777777" w:rsidR="00B242D1" w:rsidRDefault="00B242D1" w:rsidP="00B242D1">
      <w:pPr>
        <w:rPr>
          <w:rFonts w:ascii="Arial" w:hAnsi="Arial" w:cs="Arial"/>
          <w:sz w:val="20"/>
          <w:szCs w:val="20"/>
        </w:rPr>
      </w:pPr>
    </w:p>
    <w:p w14:paraId="3261A8AE" w14:textId="77777777" w:rsidR="00B242D1" w:rsidRDefault="00B242D1" w:rsidP="00B242D1">
      <w:pPr>
        <w:rPr>
          <w:rFonts w:ascii="Arial" w:hAnsi="Arial" w:cs="Arial"/>
          <w:sz w:val="20"/>
          <w:szCs w:val="20"/>
        </w:rPr>
      </w:pPr>
      <w:r>
        <w:rPr>
          <w:rFonts w:ascii="Arial" w:hAnsi="Arial" w:cs="Arial"/>
          <w:sz w:val="20"/>
          <w:szCs w:val="20"/>
        </w:rPr>
        <w:t>3000-3001</w:t>
      </w:r>
    </w:p>
    <w:p w14:paraId="6790F905" w14:textId="77777777" w:rsidR="00B242D1" w:rsidRDefault="00B242D1" w:rsidP="00B242D1">
      <w:pPr>
        <w:rPr>
          <w:rFonts w:ascii="Arial" w:hAnsi="Arial" w:cs="Arial"/>
          <w:sz w:val="20"/>
          <w:szCs w:val="20"/>
        </w:rPr>
      </w:pPr>
      <w:r>
        <w:rPr>
          <w:rFonts w:ascii="Arial" w:hAnsi="Arial" w:cs="Arial"/>
          <w:sz w:val="20"/>
          <w:szCs w:val="20"/>
        </w:rPr>
        <w:t>Timbale Techniques</w:t>
      </w:r>
    </w:p>
    <w:p w14:paraId="3FAE1E8A" w14:textId="77777777" w:rsidR="00B242D1" w:rsidRDefault="00B242D1" w:rsidP="00B242D1">
      <w:pPr>
        <w:rPr>
          <w:rFonts w:ascii="Arial" w:hAnsi="Arial" w:cs="Arial"/>
          <w:sz w:val="20"/>
          <w:szCs w:val="20"/>
        </w:rPr>
      </w:pPr>
      <w:r>
        <w:rPr>
          <w:rFonts w:ascii="Arial" w:hAnsi="Arial" w:cs="Arial"/>
          <w:sz w:val="20"/>
          <w:szCs w:val="20"/>
        </w:rPr>
        <w:t>Casacara Pattern</w:t>
      </w:r>
    </w:p>
    <w:p w14:paraId="15D6794A" w14:textId="77777777" w:rsidR="00B242D1" w:rsidRDefault="00B242D1" w:rsidP="00B242D1">
      <w:pPr>
        <w:rPr>
          <w:rFonts w:ascii="Arial" w:hAnsi="Arial" w:cs="Arial"/>
          <w:sz w:val="20"/>
          <w:szCs w:val="20"/>
        </w:rPr>
      </w:pPr>
      <w:r>
        <w:rPr>
          <w:rFonts w:ascii="Arial" w:hAnsi="Arial" w:cs="Arial"/>
          <w:sz w:val="20"/>
          <w:szCs w:val="20"/>
        </w:rPr>
        <w:t>Playing Position</w:t>
      </w:r>
    </w:p>
    <w:p w14:paraId="5FF7C799" w14:textId="77777777" w:rsidR="00B242D1" w:rsidRDefault="00B242D1" w:rsidP="00B242D1">
      <w:pPr>
        <w:rPr>
          <w:rFonts w:ascii="Arial" w:hAnsi="Arial" w:cs="Arial"/>
          <w:sz w:val="20"/>
          <w:szCs w:val="20"/>
        </w:rPr>
      </w:pPr>
      <w:r>
        <w:rPr>
          <w:rFonts w:ascii="Arial" w:hAnsi="Arial" w:cs="Arial"/>
          <w:sz w:val="20"/>
          <w:szCs w:val="20"/>
        </w:rPr>
        <w:t>Sticks</w:t>
      </w:r>
    </w:p>
    <w:p w14:paraId="3FB12FDE" w14:textId="77777777" w:rsidR="00B242D1" w:rsidRDefault="00B242D1" w:rsidP="00B242D1">
      <w:pPr>
        <w:rPr>
          <w:rFonts w:ascii="Arial" w:hAnsi="Arial" w:cs="Arial"/>
          <w:sz w:val="20"/>
          <w:szCs w:val="20"/>
        </w:rPr>
      </w:pPr>
      <w:r>
        <w:rPr>
          <w:rFonts w:ascii="Arial" w:hAnsi="Arial" w:cs="Arial"/>
          <w:sz w:val="20"/>
          <w:szCs w:val="20"/>
        </w:rPr>
        <w:t>Dampening</w:t>
      </w:r>
    </w:p>
    <w:p w14:paraId="0B863816" w14:textId="77777777" w:rsidR="00B242D1" w:rsidRDefault="00B242D1" w:rsidP="00B242D1">
      <w:pPr>
        <w:rPr>
          <w:rFonts w:ascii="Arial" w:hAnsi="Arial" w:cs="Arial"/>
          <w:sz w:val="20"/>
          <w:szCs w:val="20"/>
        </w:rPr>
      </w:pPr>
    </w:p>
    <w:p w14:paraId="37224EB4" w14:textId="77777777" w:rsidR="00B242D1" w:rsidRDefault="00B242D1" w:rsidP="00B242D1">
      <w:pPr>
        <w:rPr>
          <w:rFonts w:ascii="Arial" w:hAnsi="Arial" w:cs="Arial"/>
          <w:sz w:val="20"/>
          <w:szCs w:val="20"/>
        </w:rPr>
      </w:pPr>
      <w:r>
        <w:rPr>
          <w:rFonts w:ascii="Arial" w:hAnsi="Arial" w:cs="Arial"/>
          <w:sz w:val="20"/>
          <w:szCs w:val="20"/>
        </w:rPr>
        <w:t>4000-4001</w:t>
      </w:r>
    </w:p>
    <w:p w14:paraId="3A321766" w14:textId="77777777" w:rsidR="00B242D1" w:rsidRDefault="00B242D1" w:rsidP="00B242D1">
      <w:pPr>
        <w:rPr>
          <w:rFonts w:ascii="Arial" w:hAnsi="Arial" w:cs="Arial"/>
          <w:sz w:val="20"/>
          <w:szCs w:val="20"/>
        </w:rPr>
      </w:pPr>
      <w:r>
        <w:rPr>
          <w:rFonts w:ascii="Arial" w:hAnsi="Arial" w:cs="Arial"/>
          <w:sz w:val="20"/>
          <w:szCs w:val="20"/>
        </w:rPr>
        <w:t>Selected Literature</w:t>
      </w:r>
    </w:p>
    <w:p w14:paraId="2EB86CE3" w14:textId="77777777" w:rsidR="00B242D1" w:rsidRDefault="00B242D1" w:rsidP="00B242D1">
      <w:pPr>
        <w:rPr>
          <w:rFonts w:ascii="Arial" w:hAnsi="Arial" w:cs="Arial"/>
          <w:sz w:val="20"/>
          <w:szCs w:val="20"/>
        </w:rPr>
      </w:pPr>
    </w:p>
    <w:p w14:paraId="74360938" w14:textId="77777777" w:rsidR="00B242D1" w:rsidRDefault="00B242D1" w:rsidP="00B242D1">
      <w:pPr>
        <w:rPr>
          <w:rFonts w:ascii="Arial" w:hAnsi="Arial" w:cs="Arial"/>
          <w:sz w:val="20"/>
          <w:szCs w:val="20"/>
        </w:rPr>
      </w:pPr>
    </w:p>
    <w:p w14:paraId="580C917E" w14:textId="77777777" w:rsidR="00B242D1" w:rsidRDefault="00B242D1" w:rsidP="00B242D1">
      <w:pPr>
        <w:rPr>
          <w:rFonts w:ascii="Arial" w:hAnsi="Arial" w:cs="Arial"/>
          <w:b/>
          <w:sz w:val="20"/>
          <w:szCs w:val="20"/>
        </w:rPr>
      </w:pPr>
      <w:r>
        <w:rPr>
          <w:rFonts w:ascii="Arial" w:hAnsi="Arial" w:cs="Arial"/>
          <w:b/>
          <w:sz w:val="20"/>
          <w:szCs w:val="20"/>
        </w:rPr>
        <w:t>Multi-Percussion and Drum Set</w:t>
      </w:r>
    </w:p>
    <w:p w14:paraId="75367B31" w14:textId="77777777" w:rsidR="00B242D1" w:rsidRDefault="00B242D1" w:rsidP="00B242D1">
      <w:pPr>
        <w:rPr>
          <w:rFonts w:ascii="Arial" w:hAnsi="Arial" w:cs="Arial"/>
          <w:b/>
          <w:sz w:val="20"/>
          <w:szCs w:val="20"/>
        </w:rPr>
      </w:pPr>
    </w:p>
    <w:p w14:paraId="462100A2" w14:textId="77777777" w:rsidR="00B242D1" w:rsidRDefault="00B242D1" w:rsidP="00B242D1">
      <w:pPr>
        <w:rPr>
          <w:rFonts w:ascii="Arial" w:hAnsi="Arial" w:cs="Arial"/>
          <w:sz w:val="20"/>
          <w:szCs w:val="20"/>
        </w:rPr>
      </w:pPr>
      <w:r>
        <w:rPr>
          <w:rFonts w:ascii="Arial" w:hAnsi="Arial" w:cs="Arial"/>
          <w:sz w:val="20"/>
          <w:szCs w:val="20"/>
        </w:rPr>
        <w:t>Goal: To demonstrate competency via the common elements approach to the playing and practice of Multi-Percussion and Drum Set</w:t>
      </w:r>
    </w:p>
    <w:p w14:paraId="7B222E2D" w14:textId="77777777" w:rsidR="00B242D1" w:rsidRDefault="00B242D1" w:rsidP="00B242D1">
      <w:pPr>
        <w:ind w:firstLine="720"/>
        <w:rPr>
          <w:rFonts w:ascii="Arial" w:hAnsi="Arial" w:cs="Arial"/>
          <w:sz w:val="20"/>
          <w:szCs w:val="20"/>
        </w:rPr>
      </w:pPr>
    </w:p>
    <w:p w14:paraId="695260B1" w14:textId="77777777" w:rsidR="00B242D1" w:rsidRDefault="00B242D1" w:rsidP="00B242D1">
      <w:pPr>
        <w:rPr>
          <w:rFonts w:ascii="Arial" w:hAnsi="Arial" w:cs="Arial"/>
          <w:sz w:val="20"/>
          <w:szCs w:val="20"/>
        </w:rPr>
      </w:pPr>
      <w:r>
        <w:rPr>
          <w:rFonts w:ascii="Arial" w:hAnsi="Arial" w:cs="Arial"/>
          <w:sz w:val="20"/>
          <w:szCs w:val="20"/>
        </w:rPr>
        <w:t>Competency: Students will demonstrate through completion of lesson materials, juries, small ensemble, large ensemble and music seminar performances practical application of the following requirements:</w:t>
      </w:r>
    </w:p>
    <w:p w14:paraId="18545952" w14:textId="77777777" w:rsidR="00B242D1" w:rsidRDefault="00B242D1" w:rsidP="00B242D1">
      <w:pPr>
        <w:rPr>
          <w:rFonts w:ascii="Arial" w:hAnsi="Arial" w:cs="Arial"/>
          <w:b/>
          <w:sz w:val="20"/>
          <w:szCs w:val="20"/>
        </w:rPr>
      </w:pPr>
    </w:p>
    <w:p w14:paraId="76F34B4B" w14:textId="77777777" w:rsidR="00B242D1" w:rsidRPr="00317667" w:rsidRDefault="00B242D1" w:rsidP="00B242D1">
      <w:pPr>
        <w:rPr>
          <w:rFonts w:ascii="Arial" w:hAnsi="Arial" w:cs="Arial"/>
          <w:sz w:val="20"/>
          <w:szCs w:val="20"/>
        </w:rPr>
      </w:pPr>
      <w:r w:rsidRPr="00317667">
        <w:rPr>
          <w:rFonts w:ascii="Arial" w:hAnsi="Arial" w:cs="Arial"/>
          <w:sz w:val="20"/>
          <w:szCs w:val="20"/>
        </w:rPr>
        <w:t xml:space="preserve">1000- 1001 </w:t>
      </w:r>
    </w:p>
    <w:p w14:paraId="6E9C7866" w14:textId="77777777" w:rsidR="00B242D1" w:rsidRDefault="00B242D1" w:rsidP="00B242D1">
      <w:pPr>
        <w:rPr>
          <w:rFonts w:ascii="Arial" w:hAnsi="Arial" w:cs="Arial"/>
          <w:sz w:val="20"/>
          <w:szCs w:val="20"/>
        </w:rPr>
      </w:pPr>
      <w:r w:rsidRPr="00317667">
        <w:rPr>
          <w:rFonts w:ascii="Arial" w:hAnsi="Arial" w:cs="Arial"/>
          <w:sz w:val="20"/>
          <w:szCs w:val="20"/>
        </w:rPr>
        <w:t>Reading Skills: Vertical</w:t>
      </w:r>
      <w:r>
        <w:rPr>
          <w:rFonts w:ascii="Arial" w:hAnsi="Arial" w:cs="Arial"/>
          <w:sz w:val="20"/>
          <w:szCs w:val="20"/>
        </w:rPr>
        <w:t xml:space="preserve"> Notation, Lateral Notation and Multi Line Reading</w:t>
      </w:r>
    </w:p>
    <w:p w14:paraId="03C3E083" w14:textId="77777777" w:rsidR="00B242D1" w:rsidRPr="00317667" w:rsidRDefault="00B242D1" w:rsidP="00B242D1">
      <w:pPr>
        <w:rPr>
          <w:rFonts w:ascii="Arial" w:hAnsi="Arial" w:cs="Arial"/>
          <w:sz w:val="20"/>
          <w:szCs w:val="20"/>
        </w:rPr>
      </w:pPr>
      <w:r>
        <w:rPr>
          <w:rFonts w:ascii="Arial" w:hAnsi="Arial" w:cs="Arial"/>
          <w:sz w:val="20"/>
          <w:szCs w:val="20"/>
        </w:rPr>
        <w:t>Drum Set Style: Swing, Rock R&amp;B  Bossa Nova, and Samba</w:t>
      </w:r>
    </w:p>
    <w:p w14:paraId="0C88B405" w14:textId="77777777" w:rsidR="00B242D1" w:rsidRDefault="00B242D1" w:rsidP="00B242D1">
      <w:pPr>
        <w:rPr>
          <w:rFonts w:ascii="Arial" w:hAnsi="Arial" w:cs="Arial"/>
          <w:sz w:val="20"/>
          <w:szCs w:val="20"/>
        </w:rPr>
      </w:pPr>
      <w:r w:rsidRPr="00317667">
        <w:rPr>
          <w:rFonts w:ascii="Arial" w:hAnsi="Arial" w:cs="Arial"/>
          <w:sz w:val="20"/>
          <w:szCs w:val="20"/>
        </w:rPr>
        <w:t>Battery Instruments: Cymbals, Triangles, Tambourines, Cow bells, Bass Drums, and Toms</w:t>
      </w:r>
    </w:p>
    <w:p w14:paraId="736EE0A8" w14:textId="77777777" w:rsidR="00B242D1" w:rsidRDefault="00B242D1" w:rsidP="00B242D1">
      <w:pPr>
        <w:rPr>
          <w:rFonts w:ascii="Arial" w:hAnsi="Arial" w:cs="Arial"/>
          <w:sz w:val="20"/>
          <w:szCs w:val="20"/>
        </w:rPr>
      </w:pPr>
      <w:r>
        <w:rPr>
          <w:rFonts w:ascii="Arial" w:hAnsi="Arial" w:cs="Arial"/>
          <w:sz w:val="20"/>
          <w:szCs w:val="20"/>
        </w:rPr>
        <w:t>Required Text: Goldenberg- Studies and Solo Percussion</w:t>
      </w:r>
    </w:p>
    <w:p w14:paraId="7FAD79C0" w14:textId="77777777" w:rsidR="00B242D1" w:rsidRDefault="00B242D1" w:rsidP="00B242D1">
      <w:pPr>
        <w:rPr>
          <w:rFonts w:ascii="Arial" w:hAnsi="Arial" w:cs="Arial"/>
          <w:sz w:val="20"/>
          <w:szCs w:val="20"/>
        </w:rPr>
      </w:pPr>
      <w:r>
        <w:rPr>
          <w:rFonts w:ascii="Arial" w:hAnsi="Arial" w:cs="Arial"/>
          <w:sz w:val="20"/>
          <w:szCs w:val="20"/>
        </w:rPr>
        <w:t>Text: Essential Styles, Houghton</w:t>
      </w:r>
    </w:p>
    <w:p w14:paraId="3D24AA2B" w14:textId="77777777" w:rsidR="00B242D1" w:rsidRDefault="00B242D1" w:rsidP="00B242D1">
      <w:pPr>
        <w:rPr>
          <w:rFonts w:ascii="Arial" w:hAnsi="Arial" w:cs="Arial"/>
          <w:sz w:val="20"/>
          <w:szCs w:val="20"/>
        </w:rPr>
      </w:pPr>
      <w:r>
        <w:rPr>
          <w:rFonts w:ascii="Arial" w:hAnsi="Arial" w:cs="Arial"/>
          <w:sz w:val="20"/>
          <w:szCs w:val="20"/>
        </w:rPr>
        <w:t>2000-2001</w:t>
      </w:r>
    </w:p>
    <w:p w14:paraId="42A1115B" w14:textId="77777777" w:rsidR="00B242D1" w:rsidRDefault="00B242D1" w:rsidP="00B242D1">
      <w:pPr>
        <w:rPr>
          <w:rFonts w:ascii="Arial" w:hAnsi="Arial" w:cs="Arial"/>
          <w:sz w:val="20"/>
          <w:szCs w:val="20"/>
        </w:rPr>
      </w:pPr>
      <w:r>
        <w:rPr>
          <w:rFonts w:ascii="Arial" w:hAnsi="Arial" w:cs="Arial"/>
          <w:sz w:val="20"/>
          <w:szCs w:val="20"/>
        </w:rPr>
        <w:t>Drum Set Styles: Swing, Rock, R&amp;B, and Bossa Nova Continued</w:t>
      </w:r>
    </w:p>
    <w:p w14:paraId="3823B2D1" w14:textId="77777777" w:rsidR="00B242D1" w:rsidRDefault="00B242D1" w:rsidP="00B242D1">
      <w:pPr>
        <w:rPr>
          <w:rFonts w:ascii="Arial" w:hAnsi="Arial" w:cs="Arial"/>
          <w:sz w:val="20"/>
          <w:szCs w:val="20"/>
        </w:rPr>
      </w:pPr>
      <w:r>
        <w:rPr>
          <w:rFonts w:ascii="Arial" w:hAnsi="Arial" w:cs="Arial"/>
          <w:sz w:val="20"/>
          <w:szCs w:val="20"/>
        </w:rPr>
        <w:t>Hand and Foot Coordination</w:t>
      </w:r>
    </w:p>
    <w:p w14:paraId="4C8FBED6" w14:textId="77777777" w:rsidR="00B242D1" w:rsidRDefault="00B242D1" w:rsidP="00B242D1">
      <w:pPr>
        <w:rPr>
          <w:rFonts w:ascii="Arial" w:hAnsi="Arial" w:cs="Arial"/>
          <w:sz w:val="20"/>
          <w:szCs w:val="20"/>
        </w:rPr>
      </w:pPr>
      <w:r>
        <w:rPr>
          <w:rFonts w:ascii="Arial" w:hAnsi="Arial" w:cs="Arial"/>
          <w:sz w:val="20"/>
          <w:szCs w:val="20"/>
        </w:rPr>
        <w:t>Required Text: Holmquist- Drum Set Etudes Book I</w:t>
      </w:r>
    </w:p>
    <w:p w14:paraId="4198F973" w14:textId="77777777" w:rsidR="00B242D1" w:rsidRDefault="00B242D1" w:rsidP="00B242D1">
      <w:pPr>
        <w:rPr>
          <w:rFonts w:ascii="Arial" w:hAnsi="Arial" w:cs="Arial"/>
          <w:sz w:val="20"/>
          <w:szCs w:val="20"/>
        </w:rPr>
      </w:pPr>
      <w:r>
        <w:rPr>
          <w:rFonts w:ascii="Arial" w:hAnsi="Arial" w:cs="Arial"/>
          <w:sz w:val="20"/>
          <w:szCs w:val="20"/>
        </w:rPr>
        <w:lastRenderedPageBreak/>
        <w:t>Supporting Text: Essential Styles, Houghton</w:t>
      </w:r>
    </w:p>
    <w:p w14:paraId="24A68539" w14:textId="77777777" w:rsidR="00B242D1" w:rsidRDefault="00B242D1" w:rsidP="00B242D1">
      <w:pPr>
        <w:rPr>
          <w:rFonts w:ascii="Arial" w:hAnsi="Arial" w:cs="Arial"/>
          <w:sz w:val="20"/>
          <w:szCs w:val="20"/>
        </w:rPr>
      </w:pPr>
    </w:p>
    <w:p w14:paraId="2351AA62" w14:textId="77777777" w:rsidR="00B242D1" w:rsidRDefault="00B242D1" w:rsidP="00B242D1">
      <w:pPr>
        <w:rPr>
          <w:rFonts w:ascii="Arial" w:hAnsi="Arial" w:cs="Arial"/>
          <w:sz w:val="20"/>
          <w:szCs w:val="20"/>
        </w:rPr>
      </w:pPr>
      <w:r>
        <w:rPr>
          <w:rFonts w:ascii="Arial" w:hAnsi="Arial" w:cs="Arial"/>
          <w:sz w:val="20"/>
          <w:szCs w:val="20"/>
        </w:rPr>
        <w:t>3000-3001</w:t>
      </w:r>
    </w:p>
    <w:p w14:paraId="0F0240CE" w14:textId="77777777" w:rsidR="00B242D1" w:rsidRDefault="00B242D1" w:rsidP="00B242D1">
      <w:pPr>
        <w:rPr>
          <w:rFonts w:ascii="Arial" w:hAnsi="Arial" w:cs="Arial"/>
          <w:sz w:val="20"/>
          <w:szCs w:val="20"/>
        </w:rPr>
      </w:pPr>
      <w:r>
        <w:rPr>
          <w:rFonts w:ascii="Arial" w:hAnsi="Arial" w:cs="Arial"/>
          <w:sz w:val="20"/>
          <w:szCs w:val="20"/>
        </w:rPr>
        <w:t>Advanced Coordination</w:t>
      </w:r>
    </w:p>
    <w:p w14:paraId="647CD216" w14:textId="77777777" w:rsidR="00B242D1" w:rsidRDefault="00B242D1" w:rsidP="00B242D1">
      <w:pPr>
        <w:rPr>
          <w:rFonts w:ascii="Arial" w:hAnsi="Arial" w:cs="Arial"/>
          <w:sz w:val="20"/>
          <w:szCs w:val="20"/>
        </w:rPr>
      </w:pPr>
      <w:r>
        <w:rPr>
          <w:rFonts w:ascii="Arial" w:hAnsi="Arial" w:cs="Arial"/>
          <w:sz w:val="20"/>
          <w:szCs w:val="20"/>
        </w:rPr>
        <w:t>Required text: Bop Drumming, John Riley</w:t>
      </w:r>
    </w:p>
    <w:p w14:paraId="23947920" w14:textId="77777777" w:rsidR="00B242D1" w:rsidRDefault="00B242D1" w:rsidP="00B242D1">
      <w:pPr>
        <w:rPr>
          <w:rFonts w:ascii="Arial" w:hAnsi="Arial" w:cs="Arial"/>
          <w:sz w:val="20"/>
          <w:szCs w:val="20"/>
        </w:rPr>
      </w:pPr>
      <w:r>
        <w:rPr>
          <w:rFonts w:ascii="Arial" w:hAnsi="Arial" w:cs="Arial"/>
          <w:sz w:val="20"/>
          <w:szCs w:val="20"/>
        </w:rPr>
        <w:t>Required Text: Hernandez- Conversations in Clave</w:t>
      </w:r>
    </w:p>
    <w:p w14:paraId="11F78004" w14:textId="77777777" w:rsidR="00B242D1" w:rsidRDefault="00B242D1" w:rsidP="00B242D1">
      <w:pPr>
        <w:rPr>
          <w:rFonts w:ascii="Arial" w:hAnsi="Arial" w:cs="Arial"/>
          <w:sz w:val="20"/>
          <w:szCs w:val="20"/>
        </w:rPr>
      </w:pPr>
    </w:p>
    <w:p w14:paraId="5EF6E68E" w14:textId="77777777" w:rsidR="00B242D1" w:rsidRDefault="00B242D1" w:rsidP="00B242D1">
      <w:pPr>
        <w:rPr>
          <w:rFonts w:ascii="Arial" w:hAnsi="Arial" w:cs="Arial"/>
          <w:sz w:val="20"/>
          <w:szCs w:val="20"/>
        </w:rPr>
      </w:pPr>
      <w:r>
        <w:rPr>
          <w:rFonts w:ascii="Arial" w:hAnsi="Arial" w:cs="Arial"/>
          <w:sz w:val="20"/>
          <w:szCs w:val="20"/>
        </w:rPr>
        <w:t>4000-4001</w:t>
      </w:r>
    </w:p>
    <w:p w14:paraId="40F7ABE7" w14:textId="77777777" w:rsidR="00B242D1" w:rsidRDefault="00B242D1" w:rsidP="00B242D1">
      <w:pPr>
        <w:rPr>
          <w:rFonts w:ascii="Arial" w:hAnsi="Arial" w:cs="Arial"/>
          <w:sz w:val="20"/>
          <w:szCs w:val="20"/>
        </w:rPr>
      </w:pPr>
      <w:r>
        <w:rPr>
          <w:rFonts w:ascii="Arial" w:hAnsi="Arial" w:cs="Arial"/>
          <w:sz w:val="20"/>
          <w:szCs w:val="20"/>
        </w:rPr>
        <w:t>Selected Literature</w:t>
      </w:r>
    </w:p>
    <w:p w14:paraId="01FCC4E9" w14:textId="77777777" w:rsidR="00FD5C57" w:rsidRDefault="00E53C24"/>
    <w:sectPr w:rsidR="00FD5C57" w:rsidSect="00D1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6A7"/>
    <w:multiLevelType w:val="hybridMultilevel"/>
    <w:tmpl w:val="8A6CF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D1"/>
    <w:rsid w:val="00073562"/>
    <w:rsid w:val="00B242D1"/>
    <w:rsid w:val="00D142CD"/>
    <w:rsid w:val="00E53C24"/>
    <w:rsid w:val="00FB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7E8C"/>
  <w14:defaultImageDpi w14:val="32767"/>
  <w15:chartTrackingRefBased/>
  <w15:docId w15:val="{0089A45A-AB20-D544-8FD9-6AEDC677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2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Derrick (dgreene2)</dc:creator>
  <cp:keywords/>
  <dc:description/>
  <cp:lastModifiedBy>Tackett, Jeffrey</cp:lastModifiedBy>
  <cp:revision>2</cp:revision>
  <dcterms:created xsi:type="dcterms:W3CDTF">2023-01-23T16:23:00Z</dcterms:created>
  <dcterms:modified xsi:type="dcterms:W3CDTF">2023-01-23T16:23:00Z</dcterms:modified>
</cp:coreProperties>
</file>