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8" w:rsidRPr="00DA0CF8" w:rsidRDefault="00DA0CF8" w:rsidP="00DA0CF8">
      <w:pPr>
        <w:ind w:left="2160" w:firstLine="720"/>
        <w:rPr>
          <w:rFonts w:ascii="Arial" w:hAnsi="Arial" w:cs="Arial"/>
          <w:b/>
          <w:color w:val="FF0000"/>
          <w:sz w:val="28"/>
          <w:szCs w:val="28"/>
        </w:rPr>
      </w:pPr>
      <w:r w:rsidRPr="00DA0CF8">
        <w:rPr>
          <w:rFonts w:ascii="Arial" w:hAnsi="Arial" w:cs="Arial"/>
          <w:b/>
          <w:color w:val="FF0000"/>
          <w:sz w:val="28"/>
          <w:szCs w:val="28"/>
        </w:rPr>
        <w:t xml:space="preserve">Kawonia P. Mull, MD, PHD </w:t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Office location: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Jackson Industrial Art Building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3500 John A. Merritt Boulevard</w:t>
      </w:r>
      <w:r>
        <w:rPr>
          <w:rFonts w:ascii="Arial" w:hAnsi="Arial" w:cs="Arial"/>
          <w:sz w:val="24"/>
          <w:szCs w:val="24"/>
        </w:rPr>
        <w:br/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Office phone</w:t>
      </w:r>
      <w:r w:rsidRPr="00DA0CF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br/>
      </w:r>
      <w:r w:rsidRPr="00DA0CF8">
        <w:rPr>
          <w:rFonts w:ascii="Arial" w:hAnsi="Arial" w:cs="Arial"/>
          <w:sz w:val="24"/>
          <w:szCs w:val="24"/>
        </w:rPr>
        <w:t>615-963- 7441</w:t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Education: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Doctor of Medicine, St. Matthews University, Grand Cayman Island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Ph.D., Physiology, Meharry Medical College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M.A., Biology, Fisk University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B.S. Micro</w:t>
      </w:r>
      <w:r>
        <w:rPr>
          <w:rFonts w:ascii="Arial" w:hAnsi="Arial" w:cs="Arial"/>
          <w:sz w:val="24"/>
          <w:szCs w:val="24"/>
        </w:rPr>
        <w:t>biology, University of Arkansas</w:t>
      </w:r>
      <w:r>
        <w:rPr>
          <w:rFonts w:ascii="Arial" w:hAnsi="Arial" w:cs="Arial"/>
          <w:sz w:val="24"/>
          <w:szCs w:val="24"/>
        </w:rPr>
        <w:br/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Courses Recently Taught: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Medical Terminology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Med</w:t>
      </w:r>
      <w:r>
        <w:rPr>
          <w:rFonts w:ascii="Arial" w:hAnsi="Arial" w:cs="Arial"/>
          <w:sz w:val="24"/>
          <w:szCs w:val="24"/>
        </w:rPr>
        <w:t>ical Pathophysiology</w:t>
      </w:r>
      <w:r>
        <w:rPr>
          <w:rFonts w:ascii="Arial" w:hAnsi="Arial" w:cs="Arial"/>
          <w:sz w:val="24"/>
          <w:szCs w:val="24"/>
        </w:rPr>
        <w:br/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Research Interests: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>Cardiovascular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Health </w:t>
      </w:r>
      <w:r>
        <w:rPr>
          <w:rFonts w:ascii="Arial" w:hAnsi="Arial" w:cs="Arial"/>
          <w:sz w:val="24"/>
          <w:szCs w:val="24"/>
        </w:rPr>
        <w:br/>
      </w:r>
    </w:p>
    <w:p w:rsidR="00DA0CF8" w:rsidRPr="00DA0CF8" w:rsidRDefault="00DA0CF8" w:rsidP="00DA0CF8">
      <w:pPr>
        <w:rPr>
          <w:rFonts w:ascii="Arial" w:hAnsi="Arial" w:cs="Arial"/>
          <w:b/>
          <w:sz w:val="24"/>
          <w:szCs w:val="24"/>
        </w:rPr>
      </w:pPr>
      <w:r w:rsidRPr="00DA0CF8">
        <w:rPr>
          <w:rFonts w:ascii="Arial" w:hAnsi="Arial" w:cs="Arial"/>
          <w:b/>
          <w:sz w:val="24"/>
          <w:szCs w:val="24"/>
        </w:rPr>
        <w:t>Articles Written: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r w:rsidRPr="00DA0CF8">
        <w:rPr>
          <w:rFonts w:ascii="Arial" w:hAnsi="Arial" w:cs="Arial"/>
          <w:sz w:val="24"/>
          <w:szCs w:val="24"/>
        </w:rPr>
        <w:t>The Effects of Potassium Channels Modulator on Myocardial Tissue</w:t>
      </w:r>
    </w:p>
    <w:p w:rsidR="00DA0CF8" w:rsidRPr="00DA0CF8" w:rsidRDefault="00DA0CF8" w:rsidP="00DA0CF8">
      <w:pPr>
        <w:pStyle w:val="NoSpacing"/>
        <w:rPr>
          <w:rFonts w:ascii="Arial" w:hAnsi="Arial" w:cs="Arial"/>
          <w:sz w:val="24"/>
          <w:szCs w:val="24"/>
        </w:rPr>
      </w:pPr>
      <w:r w:rsidRPr="00DA0CF8">
        <w:rPr>
          <w:rFonts w:ascii="Arial" w:hAnsi="Arial" w:cs="Arial"/>
          <w:sz w:val="24"/>
          <w:szCs w:val="24"/>
        </w:rPr>
        <w:t xml:space="preserve">The Role of Action Potential Shortening in Prevention of Arrhythmia in Canine Cardiac Tissue </w:t>
      </w:r>
    </w:p>
    <w:bookmarkEnd w:id="0"/>
    <w:p w:rsidR="001A24BD" w:rsidRDefault="00DA0CF8"/>
    <w:sectPr w:rsidR="001A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F8"/>
    <w:rsid w:val="0092783B"/>
    <w:rsid w:val="00DA0CF8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Habeeb Kotun</dc:creator>
  <cp:keywords/>
  <dc:description/>
  <cp:lastModifiedBy>Habeeb Kotun</cp:lastModifiedBy>
  <cp:revision>1</cp:revision>
  <dcterms:created xsi:type="dcterms:W3CDTF">2012-11-10T00:56:00Z</dcterms:created>
  <dcterms:modified xsi:type="dcterms:W3CDTF">2012-11-10T01:00:00Z</dcterms:modified>
</cp:coreProperties>
</file>