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9FE" w:rsidRDefault="00EC29FE" w:rsidP="00EC29FE">
      <w:pPr>
        <w:pStyle w:val="Title"/>
        <w:rPr>
          <w:rFonts w:ascii="Times New Roman" w:hAnsi="Times New Roman" w:cs="Times New Roman"/>
        </w:rPr>
      </w:pPr>
      <w:bookmarkStart w:id="0" w:name="_GoBack"/>
      <w:bookmarkEnd w:id="0"/>
      <w:r>
        <w:rPr>
          <w:rFonts w:ascii="Times New Roman" w:hAnsi="Times New Roman" w:cs="Times New Roman"/>
        </w:rPr>
        <w:t>Andrea Bond Johnson, MBA, CPIA</w:t>
      </w:r>
    </w:p>
    <w:p w:rsidR="00EC29FE" w:rsidRDefault="00EC29FE" w:rsidP="00EC29FE">
      <w:pPr>
        <w:jc w:val="both"/>
        <w:rPr>
          <w:szCs w:val="20"/>
        </w:rPr>
      </w:pPr>
    </w:p>
    <w:p w:rsidR="00EC29FE" w:rsidRDefault="00EC29FE" w:rsidP="00EC29FE">
      <w:pPr>
        <w:jc w:val="both"/>
        <w:rPr>
          <w:szCs w:val="20"/>
        </w:rPr>
      </w:pPr>
      <w:r>
        <w:rPr>
          <w:szCs w:val="20"/>
        </w:rPr>
        <w:t xml:space="preserve">Brownsville, TN, native </w:t>
      </w:r>
      <w:r w:rsidRPr="00D934B0">
        <w:rPr>
          <w:b/>
          <w:szCs w:val="20"/>
        </w:rPr>
        <w:t>Andrea Bond Johnson</w:t>
      </w:r>
      <w:r w:rsidRPr="00FE70BB">
        <w:rPr>
          <w:szCs w:val="20"/>
        </w:rPr>
        <w:t xml:space="preserve"> continues the entrepreneurial legacy </w:t>
      </w:r>
      <w:r>
        <w:rPr>
          <w:szCs w:val="20"/>
        </w:rPr>
        <w:t xml:space="preserve">her grandfather </w:t>
      </w:r>
      <w:r w:rsidRPr="00FE70BB">
        <w:rPr>
          <w:szCs w:val="20"/>
        </w:rPr>
        <w:t>C.</w:t>
      </w:r>
      <w:r>
        <w:rPr>
          <w:szCs w:val="20"/>
        </w:rPr>
        <w:t xml:space="preserve"> </w:t>
      </w:r>
      <w:r w:rsidRPr="00FE70BB">
        <w:rPr>
          <w:szCs w:val="20"/>
        </w:rPr>
        <w:t>A.</w:t>
      </w:r>
      <w:r>
        <w:rPr>
          <w:szCs w:val="20"/>
        </w:rPr>
        <w:t xml:space="preserve"> </w:t>
      </w:r>
      <w:r w:rsidRPr="00FE70BB">
        <w:rPr>
          <w:szCs w:val="20"/>
        </w:rPr>
        <w:t xml:space="preserve">Rawls set over </w:t>
      </w:r>
      <w:r>
        <w:rPr>
          <w:szCs w:val="20"/>
        </w:rPr>
        <w:t>eighty</w:t>
      </w:r>
      <w:r w:rsidRPr="00FE70BB">
        <w:rPr>
          <w:szCs w:val="20"/>
        </w:rPr>
        <w:t xml:space="preserve"> years ago.  Bond Johnson,</w:t>
      </w:r>
      <w:r>
        <w:rPr>
          <w:szCs w:val="20"/>
        </w:rPr>
        <w:t xml:space="preserve"> CEO</w:t>
      </w:r>
      <w:r w:rsidRPr="00FE70BB">
        <w:rPr>
          <w:szCs w:val="20"/>
        </w:rPr>
        <w:t xml:space="preserve"> </w:t>
      </w:r>
      <w:r>
        <w:rPr>
          <w:szCs w:val="20"/>
        </w:rPr>
        <w:t>of</w:t>
      </w:r>
      <w:r w:rsidRPr="00FE70BB">
        <w:rPr>
          <w:szCs w:val="20"/>
        </w:rPr>
        <w:t xml:space="preserve"> Golden Circle </w:t>
      </w:r>
      <w:r>
        <w:rPr>
          <w:szCs w:val="20"/>
        </w:rPr>
        <w:t>I</w:t>
      </w:r>
      <w:r w:rsidRPr="00FE70BB">
        <w:rPr>
          <w:szCs w:val="20"/>
        </w:rPr>
        <w:t>nsurance Agency</w:t>
      </w:r>
      <w:r>
        <w:rPr>
          <w:szCs w:val="20"/>
        </w:rPr>
        <w:t>,</w:t>
      </w:r>
      <w:r w:rsidRPr="00FE70BB">
        <w:rPr>
          <w:szCs w:val="20"/>
        </w:rPr>
        <w:t xml:space="preserve"> </w:t>
      </w:r>
      <w:r>
        <w:rPr>
          <w:szCs w:val="20"/>
        </w:rPr>
        <w:t xml:space="preserve">Inc. </w:t>
      </w:r>
      <w:r w:rsidRPr="00FE70BB">
        <w:rPr>
          <w:szCs w:val="20"/>
        </w:rPr>
        <w:t>operates her business in the same building her grandfather and parents</w:t>
      </w:r>
      <w:r>
        <w:rPr>
          <w:szCs w:val="20"/>
        </w:rPr>
        <w:t xml:space="preserve">, </w:t>
      </w:r>
      <w:proofErr w:type="spellStart"/>
      <w:r>
        <w:rPr>
          <w:szCs w:val="20"/>
        </w:rPr>
        <w:t>Maltimore</w:t>
      </w:r>
      <w:proofErr w:type="spellEnd"/>
      <w:r>
        <w:rPr>
          <w:szCs w:val="20"/>
        </w:rPr>
        <w:t xml:space="preserve"> (’56) and Cynthia Bond,</w:t>
      </w:r>
      <w:r w:rsidRPr="00FE70BB">
        <w:rPr>
          <w:szCs w:val="20"/>
        </w:rPr>
        <w:t xml:space="preserve"> managed </w:t>
      </w:r>
      <w:r>
        <w:rPr>
          <w:szCs w:val="20"/>
        </w:rPr>
        <w:t xml:space="preserve">the family business, </w:t>
      </w:r>
      <w:r w:rsidRPr="00FE70BB">
        <w:rPr>
          <w:szCs w:val="20"/>
        </w:rPr>
        <w:t>Golden Circle Life Insurance Company</w:t>
      </w:r>
      <w:r>
        <w:rPr>
          <w:szCs w:val="20"/>
        </w:rPr>
        <w:t>,</w:t>
      </w:r>
      <w:r w:rsidRPr="00FE70BB">
        <w:rPr>
          <w:szCs w:val="20"/>
        </w:rPr>
        <w:t xml:space="preserve"> for </w:t>
      </w:r>
      <w:r>
        <w:rPr>
          <w:szCs w:val="20"/>
        </w:rPr>
        <w:t xml:space="preserve">over </w:t>
      </w:r>
      <w:r w:rsidRPr="00B82C51">
        <w:rPr>
          <w:szCs w:val="20"/>
        </w:rPr>
        <w:t>fifty</w:t>
      </w:r>
      <w:r w:rsidRPr="00FE70BB">
        <w:rPr>
          <w:szCs w:val="20"/>
        </w:rPr>
        <w:t xml:space="preserve"> years.  </w:t>
      </w:r>
    </w:p>
    <w:p w:rsidR="00EC29FE" w:rsidRDefault="00EC29FE" w:rsidP="00EC29FE">
      <w:pPr>
        <w:jc w:val="both"/>
        <w:rPr>
          <w:szCs w:val="20"/>
        </w:rPr>
      </w:pPr>
    </w:p>
    <w:p w:rsidR="00EC29FE" w:rsidRDefault="00EC29FE" w:rsidP="00EC29FE">
      <w:pPr>
        <w:jc w:val="both"/>
      </w:pPr>
      <w:r w:rsidRPr="00FE70BB">
        <w:rPr>
          <w:szCs w:val="20"/>
        </w:rPr>
        <w:t xml:space="preserve">In 1989, </w:t>
      </w:r>
      <w:r>
        <w:rPr>
          <w:szCs w:val="20"/>
        </w:rPr>
        <w:t xml:space="preserve">Andrea </w:t>
      </w:r>
      <w:r w:rsidRPr="00FE70BB">
        <w:rPr>
          <w:szCs w:val="20"/>
        </w:rPr>
        <w:t xml:space="preserve">earned a Bachelor’s degree in Business Management from </w:t>
      </w:r>
      <w:smartTag w:uri="urn:schemas-microsoft-com:office:smarttags" w:element="place">
        <w:smartTag w:uri="urn:schemas-microsoft-com:office:smarttags" w:element="PlaceName">
          <w:r w:rsidRPr="00FE70BB">
            <w:rPr>
              <w:szCs w:val="20"/>
            </w:rPr>
            <w:t>Tennessee</w:t>
          </w:r>
        </w:smartTag>
        <w:r w:rsidRPr="00FE70BB">
          <w:rPr>
            <w:szCs w:val="20"/>
          </w:rPr>
          <w:t xml:space="preserve"> </w:t>
        </w:r>
        <w:smartTag w:uri="urn:schemas-microsoft-com:office:smarttags" w:element="PlaceType">
          <w:r w:rsidRPr="00FE70BB">
            <w:rPr>
              <w:szCs w:val="20"/>
            </w:rPr>
            <w:t>State</w:t>
          </w:r>
        </w:smartTag>
        <w:r w:rsidRPr="00FE70BB">
          <w:rPr>
            <w:szCs w:val="20"/>
          </w:rPr>
          <w:t xml:space="preserve"> </w:t>
        </w:r>
        <w:smartTag w:uri="urn:schemas-microsoft-com:office:smarttags" w:element="PlaceType">
          <w:r w:rsidRPr="00FE70BB">
            <w:rPr>
              <w:szCs w:val="20"/>
            </w:rPr>
            <w:t>University</w:t>
          </w:r>
        </w:smartTag>
      </w:smartTag>
      <w:r w:rsidRPr="00FE70BB">
        <w:rPr>
          <w:szCs w:val="20"/>
        </w:rPr>
        <w:t xml:space="preserve">.  Then in 2004, she earned an executive MBA from the </w:t>
      </w:r>
      <w:smartTag w:uri="urn:schemas-microsoft-com:office:smarttags" w:element="PlaceType">
        <w:r w:rsidRPr="00FE70BB">
          <w:rPr>
            <w:szCs w:val="20"/>
          </w:rPr>
          <w:t>University</w:t>
        </w:r>
      </w:smartTag>
      <w:r w:rsidRPr="00FE70BB">
        <w:rPr>
          <w:szCs w:val="20"/>
        </w:rPr>
        <w:t xml:space="preserve"> of </w:t>
      </w:r>
      <w:smartTag w:uri="urn:schemas-microsoft-com:office:smarttags" w:element="PlaceName">
        <w:r w:rsidRPr="00FE70BB">
          <w:rPr>
            <w:szCs w:val="20"/>
          </w:rPr>
          <w:t>Tennessee</w:t>
        </w:r>
      </w:smartTag>
      <w:r w:rsidRPr="00FE70BB">
        <w:rPr>
          <w:szCs w:val="20"/>
        </w:rPr>
        <w:t xml:space="preserve"> at </w:t>
      </w:r>
      <w:smartTag w:uri="urn:schemas-microsoft-com:office:smarttags" w:element="PersonName">
        <w:smartTag w:uri="urn:schemas-microsoft-com:office:smarttags" w:element="place">
          <w:r w:rsidRPr="00FE70BB">
            <w:rPr>
              <w:szCs w:val="20"/>
            </w:rPr>
            <w:t>Knoxville</w:t>
          </w:r>
        </w:smartTag>
      </w:smartTag>
      <w:r w:rsidRPr="00FE70BB">
        <w:rPr>
          <w:szCs w:val="20"/>
        </w:rPr>
        <w:t>.</w:t>
      </w:r>
      <w:r w:rsidRPr="00FE70BB">
        <w:t xml:space="preserve"> </w:t>
      </w:r>
      <w:r>
        <w:t>She holds a Series 7 and Series 66.</w:t>
      </w:r>
    </w:p>
    <w:p w:rsidR="00EC29FE" w:rsidRDefault="00EC29FE" w:rsidP="00EC29FE">
      <w:pPr>
        <w:jc w:val="both"/>
      </w:pPr>
    </w:p>
    <w:p w:rsidR="00EC29FE" w:rsidRDefault="00EC29FE" w:rsidP="00EC29FE">
      <w:pPr>
        <w:jc w:val="both"/>
      </w:pPr>
      <w:r>
        <w:t>She is a licensed Funeral Director with Rawls Funeral Systems; Past president of The Jackson, TN Alumnae Chapter of Delta Sigma Theta Sorority, Inc.; Member, Jackson, TN Chapter of the Links, Inc.; and was a member of the Tennessee Tax Structure</w:t>
      </w:r>
      <w:r w:rsidRPr="00227B3C">
        <w:t xml:space="preserve"> </w:t>
      </w:r>
      <w:r>
        <w:t>Study Commission (2003-2004</w:t>
      </w:r>
      <w:r w:rsidRPr="00B82C51">
        <w:t xml:space="preserve">). She is a Life Member of the </w:t>
      </w:r>
      <w:r>
        <w:t xml:space="preserve">Haywood County Branch </w:t>
      </w:r>
      <w:r w:rsidRPr="00B82C51">
        <w:t>NAACP</w:t>
      </w:r>
      <w:r>
        <w:t xml:space="preserve"> and current treasurer, a Sterling Award Recipient cited as one of the most influential women in West Tennessee, received the Outstanding Leadership Award from The </w:t>
      </w:r>
      <w:proofErr w:type="spellStart"/>
      <w:r>
        <w:t>WestStar</w:t>
      </w:r>
      <w:proofErr w:type="spellEnd"/>
      <w:r>
        <w:t xml:space="preserve"> African American Conference, Cited as Delta of the Year 2015, 2010 </w:t>
      </w:r>
      <w:proofErr w:type="spellStart"/>
      <w:r>
        <w:t>WestStar</w:t>
      </w:r>
      <w:proofErr w:type="spellEnd"/>
      <w:r>
        <w:t xml:space="preserve"> Graduate, </w:t>
      </w:r>
      <w:r w:rsidRPr="00B82C51">
        <w:t xml:space="preserve"> </w:t>
      </w:r>
      <w:r>
        <w:t xml:space="preserve">serves on the Planning Zone Commission; Past Board member of the Tennessee Professional Insurers Association, currently serves on the Carl Perkins Board of Directors, Haywood County Board of Directors for the Boys &amp; Girls Club, Board Member of The Reading Railroad, Current president of the Brownsville Rotary Club and is a Paul Harris Fellow with Rotary International. In 2011, Golden Circle Insurance Agency received the Business of the Year Award from The Chamber of Commerce.  </w:t>
      </w:r>
    </w:p>
    <w:p w:rsidR="00EC29FE" w:rsidRPr="00B82C51" w:rsidRDefault="00EC29FE" w:rsidP="00EC29FE">
      <w:pPr>
        <w:jc w:val="both"/>
      </w:pPr>
    </w:p>
    <w:p w:rsidR="00EC29FE" w:rsidRDefault="00EC29FE" w:rsidP="00EC29FE">
      <w:pPr>
        <w:jc w:val="both"/>
      </w:pPr>
      <w:r>
        <w:t>Andrea and her husband Dwight (’89) established the Golden Circle Insurance Agency, Inc., a Property and Casualty agency in 2001 after working in the family businesses.  They have two sons, Dwight, II and David Alan and are members of the Jefferson Street Church of Christ.</w:t>
      </w:r>
    </w:p>
    <w:p w:rsidR="004255EA" w:rsidRDefault="00EC29FE"/>
    <w:sectPr w:rsidR="004255EA" w:rsidSect="00E07D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9FE"/>
    <w:rsid w:val="000772C8"/>
    <w:rsid w:val="00867814"/>
    <w:rsid w:val="00EC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9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29FE"/>
    <w:pPr>
      <w:jc w:val="center"/>
    </w:pPr>
    <w:rPr>
      <w:rFonts w:ascii="Arial" w:hAnsi="Arial" w:cs="Arial"/>
      <w:sz w:val="32"/>
      <w:u w:val="single"/>
    </w:rPr>
  </w:style>
  <w:style w:type="character" w:customStyle="1" w:styleId="TitleChar">
    <w:name w:val="Title Char"/>
    <w:basedOn w:val="DefaultParagraphFont"/>
    <w:link w:val="Title"/>
    <w:rsid w:val="00EC29FE"/>
    <w:rPr>
      <w:rFonts w:ascii="Arial" w:eastAsia="Times New Roman" w:hAnsi="Arial" w:cs="Arial"/>
      <w:sz w:val="32"/>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9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29FE"/>
    <w:pPr>
      <w:jc w:val="center"/>
    </w:pPr>
    <w:rPr>
      <w:rFonts w:ascii="Arial" w:hAnsi="Arial" w:cs="Arial"/>
      <w:sz w:val="32"/>
      <w:u w:val="single"/>
    </w:rPr>
  </w:style>
  <w:style w:type="character" w:customStyle="1" w:styleId="TitleChar">
    <w:name w:val="Title Char"/>
    <w:basedOn w:val="DefaultParagraphFont"/>
    <w:link w:val="Title"/>
    <w:rsid w:val="00EC29FE"/>
    <w:rPr>
      <w:rFonts w:ascii="Arial" w:eastAsia="Times New Roman" w:hAnsi="Arial" w:cs="Arial"/>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Spight, Daphane</dc:creator>
  <cp:lastModifiedBy>Spight, Daphane</cp:lastModifiedBy>
  <cp:revision>1</cp:revision>
  <dcterms:created xsi:type="dcterms:W3CDTF">2017-01-11T18:31:00Z</dcterms:created>
  <dcterms:modified xsi:type="dcterms:W3CDTF">2017-01-11T18:31:00Z</dcterms:modified>
</cp:coreProperties>
</file>